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>
        <w:rPr>
          <w:b/>
          <w:szCs w:val="28"/>
        </w:rPr>
        <w:t>КАРАР                                                                                               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86003F" w:rsidRDefault="00521865" w:rsidP="00860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«24» февраль 2022й.               №273             «24» февраля</w:t>
      </w:r>
      <w:bookmarkStart w:id="0" w:name="_GoBack"/>
      <w:bookmarkEnd w:id="0"/>
      <w:r w:rsidR="0086003F">
        <w:rPr>
          <w:b/>
          <w:sz w:val="28"/>
          <w:szCs w:val="28"/>
        </w:rPr>
        <w:t xml:space="preserve">  2022</w:t>
      </w:r>
      <w:r w:rsidR="0086003F" w:rsidRPr="00314144">
        <w:rPr>
          <w:b/>
          <w:sz w:val="28"/>
          <w:szCs w:val="28"/>
        </w:rPr>
        <w:t xml:space="preserve">г.    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86003F">
        <w:rPr>
          <w:b/>
          <w:sz w:val="28"/>
          <w:szCs w:val="28"/>
        </w:rPr>
        <w:t xml:space="preserve"> Башкортостан за 12 месяцев 2021</w:t>
      </w:r>
      <w:r>
        <w:rPr>
          <w:b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86003F">
        <w:rPr>
          <w:sz w:val="28"/>
          <w:szCs w:val="28"/>
        </w:rPr>
        <w:t xml:space="preserve"> Башкортостан за 12 месяцев 2021</w:t>
      </w:r>
      <w:r w:rsidR="00D8268E">
        <w:rPr>
          <w:sz w:val="28"/>
          <w:szCs w:val="28"/>
        </w:rPr>
        <w:t xml:space="preserve"> </w:t>
      </w:r>
      <w:r>
        <w:rPr>
          <w:sz w:val="28"/>
          <w:szCs w:val="28"/>
        </w:rPr>
        <w:t>года» 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86003F">
        <w:rPr>
          <w:sz w:val="28"/>
          <w:szCs w:val="28"/>
        </w:rPr>
        <w:t>бнародовать проект решения до 01 марта 2022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730A9B" w:rsidRDefault="00D16ADB" w:rsidP="00D16AD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Кот Н.Е.).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86003F" w:rsidRDefault="0086003F" w:rsidP="00D16ADB">
      <w:pPr>
        <w:rPr>
          <w:szCs w:val="28"/>
        </w:rPr>
      </w:pPr>
    </w:p>
    <w:p w:rsidR="0086003F" w:rsidRDefault="0086003F" w:rsidP="00D16ADB">
      <w:pPr>
        <w:rPr>
          <w:szCs w:val="28"/>
        </w:rPr>
      </w:pPr>
    </w:p>
    <w:p w:rsidR="0086003F" w:rsidRDefault="0086003F" w:rsidP="00D16ADB">
      <w:pPr>
        <w:rPr>
          <w:szCs w:val="28"/>
        </w:rPr>
      </w:pPr>
    </w:p>
    <w:p w:rsidR="0086003F" w:rsidRDefault="0086003F" w:rsidP="00D16ADB">
      <w:pPr>
        <w:rPr>
          <w:szCs w:val="28"/>
        </w:rPr>
      </w:pPr>
    </w:p>
    <w:p w:rsidR="0086003F" w:rsidRDefault="0086003F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  <w:r>
        <w:rPr>
          <w:szCs w:val="28"/>
        </w:rPr>
        <w:t xml:space="preserve">            </w:t>
      </w:r>
    </w:p>
    <w:p w:rsidR="00D16ADB" w:rsidRDefault="00D16ADB" w:rsidP="00D16ADB">
      <w:pPr>
        <w:jc w:val="right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Pr="00992477">
        <w:rPr>
          <w:sz w:val="28"/>
          <w:szCs w:val="28"/>
        </w:rPr>
        <w:t xml:space="preserve">ПРОЕКТ  </w:t>
      </w:r>
      <w:r>
        <w:t xml:space="preserve"> 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 xml:space="preserve">КАРАР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r w:rsidRPr="00992477">
        <w:rPr>
          <w:b/>
          <w:sz w:val="28"/>
          <w:szCs w:val="28"/>
        </w:rPr>
        <w:t>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8268E">
        <w:rPr>
          <w:b/>
          <w:sz w:val="28"/>
          <w:szCs w:val="28"/>
        </w:rPr>
        <w:t>_____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D8268E">
        <w:rPr>
          <w:sz w:val="28"/>
        </w:rPr>
        <w:t>____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D8268E">
        <w:rPr>
          <w:sz w:val="28"/>
        </w:rPr>
        <w:t xml:space="preserve">_____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Default="00D16ADB" w:rsidP="00D16ADB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</w:p>
    <w:p w:rsidR="00D16ADB" w:rsidRPr="00770999" w:rsidRDefault="00D16ADB" w:rsidP="00D16ADB">
      <w:pPr>
        <w:ind w:left="660"/>
        <w:jc w:val="both"/>
        <w:rPr>
          <w:sz w:val="28"/>
        </w:rPr>
      </w:pPr>
      <w:r>
        <w:rPr>
          <w:sz w:val="28"/>
        </w:rPr>
        <w:t xml:space="preserve">( председатель комиссии </w:t>
      </w:r>
      <w:r w:rsidR="00D8268E">
        <w:rPr>
          <w:sz w:val="28"/>
          <w:szCs w:val="28"/>
        </w:rPr>
        <w:t>_________)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>
      <w:r>
        <w:br w:type="page"/>
      </w:r>
    </w:p>
    <w:tbl>
      <w:tblPr>
        <w:tblW w:w="10920" w:type="dxa"/>
        <w:tblInd w:w="-1168" w:type="dxa"/>
        <w:tblLook w:val="04A0" w:firstRow="1" w:lastRow="0" w:firstColumn="1" w:lastColumn="0" w:noHBand="0" w:noVBand="1"/>
      </w:tblPr>
      <w:tblGrid>
        <w:gridCol w:w="3000"/>
        <w:gridCol w:w="1200"/>
        <w:gridCol w:w="910"/>
        <w:gridCol w:w="930"/>
        <w:gridCol w:w="810"/>
        <w:gridCol w:w="2010"/>
        <w:gridCol w:w="570"/>
        <w:gridCol w:w="1490"/>
      </w:tblGrid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5C37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5C372A"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5C372A" w:rsidRPr="005C372A" w:rsidTr="0086003F">
        <w:trPr>
          <w:gridAfter w:val="1"/>
          <w:wAfter w:w="1490" w:type="dxa"/>
          <w:trHeight w:val="330"/>
        </w:trPr>
        <w:tc>
          <w:tcPr>
            <w:tcW w:w="9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5C372A">
              <w:rPr>
                <w:color w:val="000000"/>
                <w:sz w:val="20"/>
                <w:szCs w:val="20"/>
              </w:rPr>
              <w:t xml:space="preserve">к  решению Совета  </w:t>
            </w:r>
          </w:p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>сельского  поселения</w:t>
            </w:r>
          </w:p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Балтийский сельсовет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9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</w:t>
            </w:r>
          </w:p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Республики  Башкортостан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86003F" w:rsidP="008600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      от                 2022</w:t>
            </w:r>
            <w:r w:rsidR="005C372A" w:rsidRPr="005C372A">
              <w:rPr>
                <w:color w:val="000000"/>
                <w:sz w:val="20"/>
                <w:szCs w:val="20"/>
              </w:rPr>
              <w:t xml:space="preserve"> </w:t>
            </w:r>
            <w:r w:rsidR="005C372A" w:rsidRPr="005C372A">
              <w:rPr>
                <w:b/>
                <w:bCs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72A" w:rsidRPr="005C372A" w:rsidTr="0086003F">
        <w:trPr>
          <w:gridAfter w:val="1"/>
          <w:wAfter w:w="1490" w:type="dxa"/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03F" w:rsidRPr="0086003F" w:rsidTr="0086003F">
        <w:trPr>
          <w:trHeight w:val="615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2021 год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right"/>
              <w:rPr>
                <w:color w:val="000000"/>
              </w:rPr>
            </w:pPr>
            <w:r w:rsidRPr="0086003F">
              <w:rPr>
                <w:color w:val="000000"/>
              </w:rPr>
              <w:t>в руб.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Наименование показателя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Классификация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Уточненный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Отчет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план на  2021 год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за 4 квартал 2021 года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5 392 200,00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5 982 215,32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1 01 02 000 01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135 200,00</w:t>
            </w:r>
          </w:p>
        </w:tc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140 384,16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Единый сельхоз. налог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1 05 03 010 01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1 676,10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1 06 01 030 10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248 600,00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277 960,69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Земельный налог организаций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1 06 06 033 10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157 000,00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157 130,98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 xml:space="preserve">Земельный налог </w:t>
            </w:r>
            <w:proofErr w:type="spellStart"/>
            <w:r w:rsidRPr="0086003F">
              <w:rPr>
                <w:color w:val="000000"/>
              </w:rPr>
              <w:t>физ</w:t>
            </w:r>
            <w:proofErr w:type="gramStart"/>
            <w:r w:rsidRPr="0086003F">
              <w:rPr>
                <w:color w:val="000000"/>
              </w:rPr>
              <w:t>.л</w:t>
            </w:r>
            <w:proofErr w:type="gramEnd"/>
            <w:r w:rsidRPr="0086003F">
              <w:rPr>
                <w:color w:val="000000"/>
              </w:rPr>
              <w:t>иц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1 06 06 043 10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1 584 000,00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1 887 590,58</w:t>
            </w:r>
          </w:p>
        </w:tc>
      </w:tr>
      <w:tr w:rsidR="0086003F" w:rsidRPr="0086003F" w:rsidTr="0086003F">
        <w:trPr>
          <w:trHeight w:val="57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1 08 04 020 01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400,00</w:t>
            </w:r>
          </w:p>
        </w:tc>
      </w:tr>
      <w:tr w:rsidR="0086003F" w:rsidRPr="0086003F" w:rsidTr="0086003F">
        <w:trPr>
          <w:trHeight w:val="57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Земельный налог, мобилизуемый на территориях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1 09 04 053 10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-4 536,28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1 11 05 013 05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78 600,00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138 043,93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Арендная плата за имущество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1 11 05 035 10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49 900,00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180 000,00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proofErr w:type="spellStart"/>
            <w:r w:rsidRPr="0086003F">
              <w:rPr>
                <w:color w:val="000000"/>
              </w:rPr>
              <w:t>Арендня</w:t>
            </w:r>
            <w:proofErr w:type="spellEnd"/>
            <w:r w:rsidRPr="0086003F">
              <w:rPr>
                <w:color w:val="000000"/>
              </w:rPr>
              <w:t xml:space="preserve"> плата за имущество в казну СП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1 11 05 075 10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65 065,16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Инициативные платежи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1 11 71 503 10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2 02 16 001 10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1 190 000,00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1 190 000,00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Субвенции бюджетам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2 02 35 118 10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2 02 40 014 10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2 02 49 999 10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850 000,00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850 000,00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2 07 05 030 10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6 254 905,89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5 884 340,99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01 02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1 074 100,00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1 044 905,25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01 04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1 906 016,51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1 643 856,64</w:t>
            </w:r>
          </w:p>
        </w:tc>
      </w:tr>
      <w:tr w:rsidR="0086003F" w:rsidRPr="0086003F" w:rsidTr="0086003F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02 03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309 558,00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268 326,30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04 09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Благоустройство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05 03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1 736 907,63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1 698 929,05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Другие вопросы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06 05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30 823,75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30 823,75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Культура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08 01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169 000,00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169 000,00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Физическая культура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-862 705,89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97 874,33</w:t>
            </w:r>
          </w:p>
        </w:tc>
      </w:tr>
    </w:tbl>
    <w:p w:rsidR="00D16ADB" w:rsidRPr="00D8268E" w:rsidRDefault="00D16ADB" w:rsidP="00D8268E">
      <w:pPr>
        <w:rPr>
          <w:szCs w:val="28"/>
        </w:rPr>
      </w:pPr>
    </w:p>
    <w:sectPr w:rsidR="00D16ADB" w:rsidRP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521865"/>
    <w:rsid w:val="005C372A"/>
    <w:rsid w:val="005E48F1"/>
    <w:rsid w:val="006D6303"/>
    <w:rsid w:val="0086003F"/>
    <w:rsid w:val="00B86DD5"/>
    <w:rsid w:val="00CD0365"/>
    <w:rsid w:val="00D16ADB"/>
    <w:rsid w:val="00D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2022-02-24T04:37:00Z</cp:lastPrinted>
  <dcterms:created xsi:type="dcterms:W3CDTF">2020-02-25T06:01:00Z</dcterms:created>
  <dcterms:modified xsi:type="dcterms:W3CDTF">2022-03-01T07:04:00Z</dcterms:modified>
</cp:coreProperties>
</file>