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1" w:rsidRPr="003475C7" w:rsidRDefault="005F3671" w:rsidP="005F3671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7233F2" w:rsidRPr="00C22F5D" w:rsidTr="00D451BA">
        <w:tc>
          <w:tcPr>
            <w:tcW w:w="4651" w:type="dxa"/>
          </w:tcPr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C22F5D">
              <w:rPr>
                <w:rFonts w:ascii="TimBashk" w:hAnsi="TimBashk" w:cs="Times New Roman"/>
              </w:rPr>
              <w:t>БАШ</w:t>
            </w:r>
            <w:r w:rsidRPr="0078377D">
              <w:rPr>
                <w:rFonts w:ascii="TimBashk" w:hAnsi="TimBashk" w:cs="Times New Roman"/>
              </w:rPr>
              <w:t>Ҡ</w:t>
            </w:r>
            <w:r w:rsidRPr="00C22F5D">
              <w:rPr>
                <w:rFonts w:ascii="TimBashk" w:hAnsi="TimBashk" w:cs="Times New Roman"/>
              </w:rPr>
              <w:t>ОРТОСТАН РЕСПУБЛИКА</w:t>
            </w:r>
            <w:r w:rsidRPr="00C22F5D">
              <w:rPr>
                <w:rFonts w:ascii="Times New Roman" w:hAnsi="Times New Roman" w:cs="Times New Roman"/>
                <w:lang w:val="be-BY"/>
              </w:rPr>
              <w:t>Һ</w:t>
            </w:r>
            <w:proofErr w:type="gramStart"/>
            <w:r w:rsidRPr="00C22F5D">
              <w:rPr>
                <w:rFonts w:ascii="TimBashk" w:hAnsi="TimBashk" w:cs="Times New Roman"/>
              </w:rPr>
              <w:t>Ы</w:t>
            </w:r>
            <w:proofErr w:type="gramEnd"/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ИГЛИН РАЙОНЫ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МУНИЦИПАЛЬ РАЙОН</w:t>
            </w:r>
            <w:r w:rsidRPr="00C22F5D">
              <w:rPr>
                <w:rFonts w:ascii="TimBashk" w:hAnsi="TimBashk" w:cs="Times New Roman"/>
                <w:lang w:val="be-BY"/>
              </w:rPr>
              <w:t>ЫНЫ</w:t>
            </w:r>
            <w:r w:rsidRPr="00C22F5D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М</w:t>
            </w:r>
            <w:r w:rsidRPr="00C22F5D">
              <w:rPr>
                <w:rFonts w:ascii="Times New Roman" w:hAnsi="Times New Roman" w:cs="Times New Roman"/>
                <w:lang w:val="be-BY"/>
              </w:rPr>
              <w:t>ӘҺ</w:t>
            </w:r>
            <w:r w:rsidRPr="00C22F5D">
              <w:rPr>
                <w:rFonts w:ascii="TimBashk" w:hAnsi="TimBashk" w:cs="TimBashk"/>
                <w:lang w:val="be-BY"/>
              </w:rPr>
              <w:t>Е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ТЕ</w:t>
            </w:r>
          </w:p>
          <w:p w:rsidR="007233F2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lang w:val="be-BY"/>
              </w:rPr>
            </w:pPr>
          </w:p>
          <w:p w:rsidR="007233F2" w:rsidRPr="00E45D91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cs="Times New Roman"/>
                <w:lang w:val="en-US"/>
              </w:rPr>
              <w:t>Y</w:t>
            </w:r>
            <w:r w:rsidRPr="0078377D">
              <w:rPr>
                <w:rFonts w:ascii="TimBashk" w:hAnsi="TimBashk" w:cs="Times New Roman"/>
                <w:lang w:val="be-BY"/>
              </w:rPr>
              <w:t>ҙәк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урамы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</w:t>
            </w: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  <w:r w:rsidRPr="00E45D91">
              <w:rPr>
                <w:rFonts w:ascii="Times New Roman" w:hAnsi="Times New Roman" w:cs="Times New Roman"/>
                <w:lang w:val="be-BY"/>
              </w:rPr>
              <w:t xml:space="preserve">   </w:t>
            </w:r>
            <w:r w:rsidRPr="00C22F5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E56950" wp14:editId="23060E1C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БАЛТИЙСКИЙ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22F5D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7233F2" w:rsidRPr="00C22F5D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7233F2" w:rsidRPr="00E45D91" w:rsidRDefault="007233F2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 xml:space="preserve"> ул. </w:t>
            </w:r>
            <w:r>
              <w:rPr>
                <w:rFonts w:ascii="Times New Roman" w:hAnsi="Times New Roman" w:cs="Times New Roman"/>
                <w:lang w:val="be-BY"/>
              </w:rPr>
              <w:t>Центральная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Балтика,452415</w:t>
            </w:r>
          </w:p>
        </w:tc>
      </w:tr>
    </w:tbl>
    <w:p w:rsidR="007233F2" w:rsidRPr="00C22F5D" w:rsidRDefault="007233F2" w:rsidP="007233F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5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1F2A" wp14:editId="61B063AD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7233F2" w:rsidRPr="00CF68BD" w:rsidTr="00D451BA">
        <w:trPr>
          <w:trHeight w:val="1014"/>
        </w:trPr>
        <w:tc>
          <w:tcPr>
            <w:tcW w:w="3666" w:type="dxa"/>
          </w:tcPr>
          <w:p w:rsidR="007233F2" w:rsidRPr="00CF68BD" w:rsidRDefault="007233F2" w:rsidP="00D451BA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Bashk" w:hAnsi="TimBashk" w:cs="Times New Roman"/>
                <w:b/>
                <w:i w:val="0"/>
                <w:sz w:val="28"/>
                <w:szCs w:val="28"/>
              </w:rPr>
            </w:pPr>
          </w:p>
          <w:p w:rsidR="007233F2" w:rsidRPr="00CF68BD" w:rsidRDefault="007233F2" w:rsidP="00D451BA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CF68BD">
              <w:rPr>
                <w:rFonts w:ascii="TimBashk" w:hAnsi="TimBashk" w:cs="Times New Roman"/>
                <w:b/>
                <w:i w:val="0"/>
                <w:sz w:val="28"/>
                <w:szCs w:val="28"/>
              </w:rPr>
              <w:t>Ҡ</w:t>
            </w:r>
            <w:r w:rsidRPr="00CF68B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АРАР</w:t>
            </w:r>
          </w:p>
          <w:p w:rsidR="007233F2" w:rsidRPr="00CF68BD" w:rsidRDefault="007233F2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3F2" w:rsidRPr="00CF68BD" w:rsidRDefault="007233F2" w:rsidP="00EA190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«2</w:t>
            </w:r>
            <w:r w:rsidR="00EA190E"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EA190E"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2021й.</w:t>
            </w:r>
          </w:p>
        </w:tc>
        <w:tc>
          <w:tcPr>
            <w:tcW w:w="2273" w:type="dxa"/>
          </w:tcPr>
          <w:p w:rsidR="007233F2" w:rsidRPr="00CF68BD" w:rsidRDefault="007233F2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33F2" w:rsidRPr="00CF68BD" w:rsidRDefault="007233F2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33F2" w:rsidRPr="00CF68BD" w:rsidRDefault="007233F2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33F2" w:rsidRPr="00CF68BD" w:rsidRDefault="007233F2" w:rsidP="00EA190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A190E"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>11-83</w:t>
            </w:r>
          </w:p>
        </w:tc>
        <w:tc>
          <w:tcPr>
            <w:tcW w:w="3961" w:type="dxa"/>
          </w:tcPr>
          <w:p w:rsidR="007233F2" w:rsidRPr="00CF68BD" w:rsidRDefault="007233F2" w:rsidP="00D451BA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7233F2" w:rsidRPr="00CF68BD" w:rsidRDefault="007233F2" w:rsidP="00D451BA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CF68B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ПОСТАНОВЛЕНИЕ</w:t>
            </w:r>
          </w:p>
          <w:p w:rsidR="007233F2" w:rsidRPr="00CF68BD" w:rsidRDefault="007233F2" w:rsidP="00D45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3F2" w:rsidRPr="00CF68BD" w:rsidRDefault="007233F2" w:rsidP="00EA190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>«2</w:t>
            </w:r>
            <w:r w:rsidR="00EA190E"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>4»  ноября</w:t>
            </w:r>
            <w:r w:rsidRPr="00CF6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2021 г.</w:t>
            </w:r>
          </w:p>
        </w:tc>
      </w:tr>
    </w:tbl>
    <w:p w:rsidR="007233F2" w:rsidRPr="00CF68BD" w:rsidRDefault="007233F2" w:rsidP="007233F2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F68BD" w:rsidRDefault="00CF68BD" w:rsidP="007233F2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субсидии из бюджета сельского поселения </w:t>
      </w:r>
      <w:r w:rsidR="00EA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EA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EA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EA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</w:t>
      </w:r>
      <w:proofErr w:type="gramEnd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:rsid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Pr="00773C1A" w:rsidRDefault="00CF68BD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52" w:rsidRDefault="00773C1A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статьей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 в сельском поселении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Башкортостан, утвержденного Решением Совета сельского поселения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1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proofErr w:type="gramEnd"/>
    </w:p>
    <w:p w:rsidR="00CF68BD" w:rsidRDefault="00CF68BD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52" w:rsidRDefault="00773C1A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F68BD" w:rsidRPr="00773C1A" w:rsidRDefault="00CF68BD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C1A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w:anchor="P3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из бюджета сельского поселения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A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CF6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Балтийский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F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CF68BD" w:rsidRPr="00773C1A" w:rsidRDefault="00CF68BD" w:rsidP="00CF68BD">
      <w:pPr>
        <w:widowControl w:val="0"/>
        <w:autoSpaceDE w:val="0"/>
        <w:autoSpaceDN w:val="0"/>
        <w:spacing w:before="2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E15552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263C" w:rsidRDefault="00CF263C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3C1A" w:rsidRPr="00773C1A" w:rsidRDefault="00773C1A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 w:rsidR="00CF68BD">
        <w:rPr>
          <w:rFonts w:ascii="Times New Roman" w:eastAsia="Calibri" w:hAnsi="Times New Roman" w:cs="Times New Roman"/>
          <w:sz w:val="28"/>
          <w:szCs w:val="28"/>
        </w:rPr>
        <w:t>И.М.Бугвин</w:t>
      </w:r>
      <w:proofErr w:type="spellEnd"/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BD" w:rsidRDefault="00CF68BD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6" w:right="-284" w:firstLine="6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</w:t>
      </w:r>
      <w:r w:rsidR="004528C9">
        <w:rPr>
          <w:rFonts w:ascii="Times New Roman" w:eastAsia="Times New Roman" w:hAnsi="Times New Roman" w:cs="Calibri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 муниципального района </w:t>
      </w:r>
      <w:r w:rsidR="004528C9">
        <w:rPr>
          <w:rFonts w:ascii="Times New Roman" w:eastAsia="Times New Roman" w:hAnsi="Times New Roman" w:cs="Calibri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</w:t>
      </w:r>
    </w:p>
    <w:p w:rsidR="00773C1A" w:rsidRPr="00773C1A" w:rsidRDefault="00773C1A" w:rsidP="00773C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                                                        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г. №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11-83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P37"/>
    <w:bookmarkEnd w:id="0"/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\l "P37" </w:instrTex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 поселения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 соответствии со </w:t>
      </w:r>
      <w:hyperlink r:id="rId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устанавливает правила предоставления муниципальным бюджетным и автономным учреждениям, муниципальным унитарным предприятиям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в том числе в целях подготовки обоснования инвестиций и проведения его технологического и ценового аудита, или приобретение объектов недвижимого имущества в муниципальную собственность сельского поселения (далее соответственно - субсидия, объекты, муниципальная собственность)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учреждениям и предприятиям в пределах средств, предусмотренных решением Совета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о бюджете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сельского поселения) на соответствующий финансовый год и плановый период, муниципальной адресной инвестиционной программой на соответствующий финансовый год и плановый период (далее - МАИП), в пределах лимитов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обязательств на предоставление субсидии, доведенных в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установленном порядке Администрации сельского поселения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45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Администрация), предоставляющей субсидию.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Предоставление субсидии осуществляется в соответствии с соглашением, заключенным между Администрацией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содержать: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и значения результатов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соответствующих МАИП, а также с указанием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субсидии, предусмотренному МАИП</w:t>
      </w:r>
      <w:bookmarkStart w:id="1" w:name="P66"/>
      <w:bookmarkEnd w:id="1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условие о соблюдении муниципальным автономным учреждением,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8"/>
      <w:bookmarkEnd w:id="2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обязанность муниципального автономного учреждения, предприятия, по открытию в Администрации лицевого счета для учета операций по получению и использованию субсидии (далее - соответствующий лицевой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9"/>
      <w:bookmarkEnd w:id="3"/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аудита проектной документации, технологического и ценового аудита инвестиционных проектов по строительству (реконструкции, в том числе с элементами реставрации, техническому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перевооружению) объектов капитального строительства,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8.3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обязательство учреждения осуществлять расходы, связанные с проведением мероприятий, указанных в </w:t>
      </w:r>
      <w:hyperlink w:anchor="P6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без использования субсидии, если предоставление субсидии на эти цели не предусмотрено МАИП;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4"/>
      <w:bookmarkEnd w:id="4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право Администрации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Администрации о наличии потребности направления этих средств на цели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о) порядок и сроки представления учреждением или предприятием отчетности об использовании субсидии, а также о достижении значений результатов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81"/>
      <w:bookmarkEnd w:id="5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п) случаи и порядок внесения изменений в соглашение о предоставлении субсидии, в том числе в случае уменьшения Администрации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обязательство учреждения и предприятия в течение 3 месяцев после ввода объекта обеспечить государственную регистрацию права муниципальной собственности на объекты недвижимости, построенные (приобретенные) за счет предоставленной субсидии, и представить в Администрацию выписки из Единого государственного реестра недвижимости о государственной регистрации права муниципальной собственности на объекты недвижимости и документы, необходимые для внесения этих объектов в Реестр муниципального имущества сельского поселения </w:t>
      </w:r>
      <w:r w:rsidR="003367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3367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bookmarkStart w:id="6" w:name="_GoBack"/>
      <w:bookmarkEnd w:id="6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положения, предусмотренные </w:t>
      </w:r>
      <w:hyperlink w:anchor="P6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«б»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4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«и»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81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«п» пункта 4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цель и значения результатов предоставления и объем субсидии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Перечисление субсидии осуществляется Администрацией на соответствующие лицевые счета учреждения или предприятия, открытые в Администрации.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перечислений по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расходам из бюджета сельского поселения, необходимого для составления в установленном порядке кассового плана исполнения бюджета.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Администрацией осуществляются проверки соблюдения учреждениями или предприятиями условий, целей и порядка предоставления субсидии.</w:t>
      </w:r>
    </w:p>
    <w:p w:rsidR="00773C1A" w:rsidRPr="00773C1A" w:rsidRDefault="00773C1A" w:rsidP="00773C1A">
      <w:pPr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E30" w:rsidRPr="005F3671" w:rsidRDefault="005E4E30" w:rsidP="00773C1A">
      <w:pPr>
        <w:pStyle w:val="ConsPlusTitle"/>
        <w:contextualSpacing/>
        <w:jc w:val="center"/>
      </w:pPr>
    </w:p>
    <w:sectPr w:rsidR="005E4E30" w:rsidRPr="005F3671" w:rsidSect="0062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2"/>
    <w:rsid w:val="00062D31"/>
    <w:rsid w:val="000C0BE0"/>
    <w:rsid w:val="000D2358"/>
    <w:rsid w:val="000F0787"/>
    <w:rsid w:val="001549AB"/>
    <w:rsid w:val="001B7BE7"/>
    <w:rsid w:val="00214506"/>
    <w:rsid w:val="0024238E"/>
    <w:rsid w:val="002560E9"/>
    <w:rsid w:val="00310910"/>
    <w:rsid w:val="00336750"/>
    <w:rsid w:val="003475C7"/>
    <w:rsid w:val="003615D0"/>
    <w:rsid w:val="00394D4E"/>
    <w:rsid w:val="003B03DD"/>
    <w:rsid w:val="003F2955"/>
    <w:rsid w:val="0043314C"/>
    <w:rsid w:val="00436233"/>
    <w:rsid w:val="004528C9"/>
    <w:rsid w:val="00452968"/>
    <w:rsid w:val="004D1CAE"/>
    <w:rsid w:val="0050687A"/>
    <w:rsid w:val="005D7152"/>
    <w:rsid w:val="005E0C49"/>
    <w:rsid w:val="005E4E30"/>
    <w:rsid w:val="005F3671"/>
    <w:rsid w:val="00686012"/>
    <w:rsid w:val="006D41AF"/>
    <w:rsid w:val="007227C3"/>
    <w:rsid w:val="007233F2"/>
    <w:rsid w:val="00750323"/>
    <w:rsid w:val="00773C1A"/>
    <w:rsid w:val="007D51D9"/>
    <w:rsid w:val="00810015"/>
    <w:rsid w:val="008D4152"/>
    <w:rsid w:val="009667F7"/>
    <w:rsid w:val="009A203A"/>
    <w:rsid w:val="00A059F8"/>
    <w:rsid w:val="00CA3707"/>
    <w:rsid w:val="00CC43D4"/>
    <w:rsid w:val="00CF263C"/>
    <w:rsid w:val="00CF68BD"/>
    <w:rsid w:val="00E0337F"/>
    <w:rsid w:val="00E15552"/>
    <w:rsid w:val="00EA190E"/>
    <w:rsid w:val="00EB550F"/>
    <w:rsid w:val="00F30DED"/>
    <w:rsid w:val="00F47FC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7233F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7233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No Spacing"/>
    <w:uiPriority w:val="1"/>
    <w:qFormat/>
    <w:rsid w:val="007233F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7233F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7233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No Spacing"/>
    <w:uiPriority w:val="1"/>
    <w:qFormat/>
    <w:rsid w:val="007233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60535FAF69A80D39C59825BE9529CCC4894DEA621847D4006CAE644D7B59D96E114E018B318634AEF1FD9EFE5303C66CF514B456E8x7B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8</cp:revision>
  <cp:lastPrinted>2021-04-19T10:39:00Z</cp:lastPrinted>
  <dcterms:created xsi:type="dcterms:W3CDTF">2021-11-17T04:06:00Z</dcterms:created>
  <dcterms:modified xsi:type="dcterms:W3CDTF">2021-11-24T07:53:00Z</dcterms:modified>
</cp:coreProperties>
</file>