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711CD3" w:rsidRPr="00711CD3" w:rsidTr="004E4562">
        <w:tc>
          <w:tcPr>
            <w:tcW w:w="4651" w:type="dxa"/>
          </w:tcPr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eastAsia="en-US"/>
              </w:rPr>
              <w:t>БАШҠОРТОСТАН РЕСПУБЛИКА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Һ</w:t>
            </w:r>
            <w:proofErr w:type="gramStart"/>
            <w:r w:rsidRPr="00711CD3">
              <w:rPr>
                <w:rFonts w:ascii="TimBashk" w:eastAsiaTheme="minorHAnsi" w:hAnsi="TimBashk"/>
                <w:sz w:val="22"/>
                <w:szCs w:val="22"/>
                <w:lang w:eastAsia="en-US"/>
              </w:rPr>
              <w:t>Ы</w:t>
            </w:r>
            <w:proofErr w:type="gramEnd"/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eastAsiaTheme="minorHAnsi" w:hAnsi="TimBashk"/>
                <w:sz w:val="22"/>
                <w:szCs w:val="22"/>
                <w:lang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eastAsia="en-US"/>
              </w:rPr>
              <w:t>ИГЛИН РАЙОНЫ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eastAsiaTheme="minorHAnsi" w:hAnsi="TimBashk"/>
                <w:sz w:val="22"/>
                <w:szCs w:val="22"/>
                <w:lang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eastAsia="en-US"/>
              </w:rPr>
              <w:t>МУНИЦИПАЛЬ РАЙОН</w:t>
            </w: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>ЫНЫ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Ң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>БАЛТИКА АУЫЛ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>СОВЕТЫ АУЫЛ БИЛ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Ә</w:t>
            </w:r>
            <w:r w:rsidRPr="00711CD3">
              <w:rPr>
                <w:rFonts w:ascii="TimBashk" w:eastAsiaTheme="minorHAnsi" w:hAnsi="TimBashk" w:cs="TimBashk"/>
                <w:sz w:val="22"/>
                <w:szCs w:val="22"/>
                <w:lang w:val="be-BY" w:eastAsia="en-US"/>
              </w:rPr>
              <w:t>М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ӘҺ</w:t>
            </w:r>
            <w:r w:rsidRPr="00711CD3">
              <w:rPr>
                <w:rFonts w:ascii="TimBashk" w:eastAsiaTheme="minorHAnsi" w:hAnsi="TimBashk" w:cs="TimBashk"/>
                <w:sz w:val="22"/>
                <w:szCs w:val="22"/>
                <w:lang w:val="be-BY" w:eastAsia="en-US"/>
              </w:rPr>
              <w:t>Е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</w:pP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>ХАКИМИ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Ә</w:t>
            </w:r>
            <w:r w:rsidRPr="00711CD3">
              <w:rPr>
                <w:rFonts w:ascii="TimBashk" w:eastAsiaTheme="minorHAnsi" w:hAnsi="TimBashk" w:cs="TimBashk"/>
                <w:sz w:val="22"/>
                <w:szCs w:val="22"/>
                <w:lang w:val="be-BY" w:eastAsia="en-US"/>
              </w:rPr>
              <w:t>ТЕ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val="be-BY" w:eastAsia="en-US"/>
              </w:rPr>
            </w:pP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711CD3"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  <w:t>Y</w:t>
            </w: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>ҙәк урамы,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43,</w:t>
            </w:r>
            <w:r w:rsidRPr="00711CD3">
              <w:rPr>
                <w:rFonts w:ascii="TimBashk" w:eastAsiaTheme="minorHAnsi" w:hAnsi="TimBashk"/>
                <w:sz w:val="22"/>
                <w:szCs w:val="22"/>
                <w:lang w:val="be-BY" w:eastAsia="en-US"/>
              </w:rPr>
              <w:t xml:space="preserve"> Балтика ауылы,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452415</w:t>
            </w:r>
          </w:p>
        </w:tc>
        <w:tc>
          <w:tcPr>
            <w:tcW w:w="1800" w:type="dxa"/>
          </w:tcPr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eastAsia="en-US"/>
              </w:rPr>
            </w:pPr>
            <w:r w:rsidRPr="00711CD3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2E3E8C62" wp14:editId="309C45E6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4140" w:type="dxa"/>
          </w:tcPr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АДМИНИСТРАЦИЯ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lang w:val="be-BY"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СЕЛЬСКОГО ПОСЕЛЕНИЯ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eastAsia="en-US"/>
              </w:rPr>
              <w:t>БАЛТИЙСКИЙ</w:t>
            </w: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 xml:space="preserve"> СЕЛЬСОВЕТ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val="be-BY"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МУНИЦИПАЛЬНОГО РАЙОНА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val="be-BY"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ИГЛИНСКИЙ РАЙОН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eastAsia="en-US"/>
              </w:rPr>
              <w:t>РЕСПУБЛИКИ БАШКОРТОСТАН</w:t>
            </w: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 w:rsidRPr="00711CD3">
              <w:rPr>
                <w:rFonts w:eastAsiaTheme="minorHAnsi"/>
                <w:sz w:val="22"/>
                <w:szCs w:val="22"/>
                <w:lang w:val="be-BY" w:eastAsia="en-US"/>
              </w:rPr>
              <w:t>ул. Центральная, 43,</w:t>
            </w:r>
            <w:r w:rsidRPr="00711CD3">
              <w:rPr>
                <w:rFonts w:eastAsiaTheme="minorHAnsi"/>
                <w:sz w:val="22"/>
                <w:szCs w:val="22"/>
                <w:lang w:eastAsia="en-US"/>
              </w:rPr>
              <w:t xml:space="preserve"> с. Балтика,452415</w:t>
            </w:r>
          </w:p>
        </w:tc>
      </w:tr>
    </w:tbl>
    <w:p w:rsidR="00711CD3" w:rsidRPr="00711CD3" w:rsidRDefault="00711CD3" w:rsidP="00711CD3">
      <w:pPr>
        <w:tabs>
          <w:tab w:val="left" w:pos="360"/>
          <w:tab w:val="left" w:pos="540"/>
          <w:tab w:val="left" w:pos="720"/>
        </w:tabs>
        <w:jc w:val="center"/>
        <w:rPr>
          <w:sz w:val="28"/>
          <w:szCs w:val="28"/>
          <w:lang w:eastAsia="en-US"/>
        </w:rPr>
      </w:pPr>
      <w:r w:rsidRPr="00711CD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CE5A" wp14:editId="66C248C8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711CD3" w:rsidRPr="00711CD3" w:rsidTr="004E4562">
        <w:trPr>
          <w:trHeight w:val="1014"/>
        </w:trPr>
        <w:tc>
          <w:tcPr>
            <w:tcW w:w="3666" w:type="dxa"/>
          </w:tcPr>
          <w:p w:rsidR="00711CD3" w:rsidRPr="00711CD3" w:rsidRDefault="00711CD3" w:rsidP="00711CD3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ascii="TimBashk" w:eastAsiaTheme="majorEastAsia" w:hAnsi="TimBashk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eastAsiaTheme="majorEastAsia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  <w:r w:rsidRPr="00711CD3">
              <w:rPr>
                <w:rFonts w:ascii="TimBashk" w:eastAsiaTheme="majorEastAsia" w:hAnsi="TimBashk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Ҡ</w:t>
            </w:r>
            <w:r w:rsidRPr="00711CD3">
              <w:rPr>
                <w:rFonts w:eastAsiaTheme="majorEastAsia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АРАР</w:t>
            </w:r>
          </w:p>
          <w:p w:rsidR="00711CD3" w:rsidRPr="00711CD3" w:rsidRDefault="00711CD3" w:rsidP="00711CD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«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03</w:t>
            </w: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»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сентябрь </w:t>
            </w: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>2020 й.</w:t>
            </w:r>
          </w:p>
        </w:tc>
        <w:tc>
          <w:tcPr>
            <w:tcW w:w="2273" w:type="dxa"/>
          </w:tcPr>
          <w:p w:rsidR="00711CD3" w:rsidRPr="00711CD3" w:rsidRDefault="00711CD3" w:rsidP="00711CD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711CD3" w:rsidRPr="00711CD3" w:rsidRDefault="00711CD3" w:rsidP="004C44A9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№ </w:t>
            </w:r>
            <w:r w:rsidR="004C44A9">
              <w:rPr>
                <w:rFonts w:eastAsiaTheme="minorHAnsi"/>
                <w:b/>
                <w:sz w:val="26"/>
                <w:szCs w:val="26"/>
                <w:lang w:eastAsia="en-US"/>
              </w:rPr>
              <w:t>_______</w:t>
            </w:r>
            <w:bookmarkStart w:id="0" w:name="_GoBack"/>
            <w:bookmarkEnd w:id="0"/>
          </w:p>
        </w:tc>
        <w:tc>
          <w:tcPr>
            <w:tcW w:w="3961" w:type="dxa"/>
          </w:tcPr>
          <w:p w:rsidR="00711CD3" w:rsidRPr="00711CD3" w:rsidRDefault="00711CD3" w:rsidP="00711CD3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  <w:r w:rsidRPr="00711CD3">
              <w:rPr>
                <w:rFonts w:eastAsiaTheme="majorEastAsia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ПОСТАНОВЛЕНИЕ</w:t>
            </w:r>
          </w:p>
          <w:p w:rsidR="00711CD3" w:rsidRPr="00711CD3" w:rsidRDefault="00711CD3" w:rsidP="00711CD3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:rsidR="00711CD3" w:rsidRPr="00711CD3" w:rsidRDefault="00711CD3" w:rsidP="00711CD3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«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03</w:t>
            </w:r>
            <w:r w:rsidR="004C44A9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сентября</w:t>
            </w:r>
            <w:r w:rsidRPr="00711CD3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2020 г.</w:t>
            </w:r>
          </w:p>
        </w:tc>
      </w:tr>
    </w:tbl>
    <w:p w:rsidR="00F11826" w:rsidRDefault="00F11826" w:rsidP="00F11826">
      <w:pPr>
        <w:jc w:val="center"/>
        <w:rPr>
          <w:rFonts w:ascii="Rom Bsh" w:hAnsi="Rom Bsh"/>
          <w:b/>
        </w:rPr>
      </w:pPr>
    </w:p>
    <w:p w:rsidR="00F11826" w:rsidRDefault="00F11826" w:rsidP="00F11826"/>
    <w:p w:rsidR="00F11826" w:rsidRPr="009E0987" w:rsidRDefault="00F11826" w:rsidP="00F11826">
      <w:pPr>
        <w:rPr>
          <w:color w:val="000000"/>
        </w:rPr>
      </w:pPr>
    </w:p>
    <w:p w:rsidR="00F11826" w:rsidRPr="00711CD3" w:rsidRDefault="00F11826" w:rsidP="00711CD3">
      <w:pPr>
        <w:jc w:val="center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Об утверждении Порядка разработки и</w:t>
      </w:r>
      <w:r w:rsidR="00711CD3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  <w:sz w:val="28"/>
          <w:szCs w:val="28"/>
        </w:rPr>
        <w:t>утверждения бюджетного прогноза</w:t>
      </w:r>
    </w:p>
    <w:p w:rsidR="00F11826" w:rsidRPr="009E0987" w:rsidRDefault="00F11826" w:rsidP="00711CD3">
      <w:pPr>
        <w:jc w:val="center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 xml:space="preserve">сельского поселения </w:t>
      </w:r>
      <w:r w:rsidR="00711CD3">
        <w:rPr>
          <w:b/>
          <w:color w:val="000000"/>
          <w:sz w:val="28"/>
          <w:szCs w:val="28"/>
        </w:rPr>
        <w:t>Балтийский</w:t>
      </w:r>
      <w:r w:rsidRPr="009E0987">
        <w:rPr>
          <w:b/>
          <w:color w:val="000000"/>
          <w:sz w:val="28"/>
          <w:szCs w:val="28"/>
        </w:rPr>
        <w:t xml:space="preserve"> сельсовет</w:t>
      </w:r>
      <w:r w:rsidR="00711CD3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  <w:sz w:val="28"/>
          <w:szCs w:val="28"/>
        </w:rPr>
        <w:t xml:space="preserve">муниципального района </w:t>
      </w:r>
      <w:r>
        <w:rPr>
          <w:b/>
          <w:color w:val="000000"/>
          <w:sz w:val="28"/>
          <w:szCs w:val="28"/>
        </w:rPr>
        <w:t>Иглинский</w:t>
      </w:r>
      <w:r w:rsidR="00711CD3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  <w:sz w:val="28"/>
          <w:szCs w:val="28"/>
        </w:rPr>
        <w:t xml:space="preserve">район Республики Башкортостан </w:t>
      </w:r>
      <w:proofErr w:type="gramStart"/>
      <w:r w:rsidRPr="009E0987">
        <w:rPr>
          <w:b/>
          <w:color w:val="000000"/>
          <w:sz w:val="28"/>
          <w:szCs w:val="28"/>
        </w:rPr>
        <w:t>на</w:t>
      </w:r>
      <w:proofErr w:type="gramEnd"/>
    </w:p>
    <w:p w:rsidR="00F11826" w:rsidRPr="009E0987" w:rsidRDefault="00F11826" w:rsidP="00711CD3">
      <w:pPr>
        <w:jc w:val="center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долгосрочный период</w:t>
      </w: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В соответствии со статьей 170.1 </w:t>
      </w:r>
      <w:hyperlink r:id="rId6" w:history="1">
        <w:r w:rsidRPr="009E0987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9E0987">
        <w:rPr>
          <w:color w:val="000000"/>
          <w:sz w:val="28"/>
          <w:szCs w:val="28"/>
        </w:rPr>
        <w:t xml:space="preserve">, Положением о </w:t>
      </w:r>
      <w:hyperlink r:id="rId7" w:history="1">
        <w:r w:rsidRPr="009E0987">
          <w:rPr>
            <w:color w:val="000000"/>
            <w:sz w:val="28"/>
            <w:szCs w:val="28"/>
          </w:rPr>
          <w:t>бюджетном</w:t>
        </w:r>
      </w:hyperlink>
      <w:r w:rsidRPr="009E0987">
        <w:rPr>
          <w:color w:val="000000"/>
          <w:sz w:val="28"/>
          <w:szCs w:val="28"/>
        </w:rPr>
        <w:t xml:space="preserve"> процессе в сельском поселении</w:t>
      </w:r>
      <w:r w:rsidRPr="009E0987">
        <w:rPr>
          <w:b/>
          <w:color w:val="000000"/>
          <w:sz w:val="28"/>
          <w:szCs w:val="28"/>
        </w:rPr>
        <w:t xml:space="preserve"> </w:t>
      </w:r>
      <w:r w:rsid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>ПОСТАНОВЛЯЮ: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br/>
        <w:t xml:space="preserve">          1. Утвердить прилагаемый Порядок разработки и утверждения бюджетного прогноза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период.</w:t>
      </w:r>
    </w:p>
    <w:p w:rsidR="00F11826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2.Установить, что бюджетный прогноз сельского поселения</w:t>
      </w:r>
      <w:r w:rsidRPr="009E0987">
        <w:rPr>
          <w:b/>
          <w:color w:val="000000"/>
          <w:sz w:val="28"/>
          <w:szCs w:val="28"/>
        </w:rPr>
        <w:t xml:space="preserve"> </w:t>
      </w:r>
      <w:r w:rsidR="00711CD3">
        <w:rPr>
          <w:color w:val="000000"/>
          <w:sz w:val="28"/>
          <w:szCs w:val="28"/>
        </w:rPr>
        <w:t xml:space="preserve">Балтийский </w:t>
      </w:r>
      <w:r w:rsidRPr="009E0987">
        <w:rPr>
          <w:color w:val="000000"/>
          <w:sz w:val="28"/>
          <w:szCs w:val="28"/>
        </w:rPr>
        <w:t>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 разрабатывается каждые три года на шесть и более лет на основе прогноза социально-экономического развития сельского поселения </w:t>
      </w:r>
      <w:r w:rsid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период.</w:t>
      </w:r>
    </w:p>
    <w:p w:rsidR="000C0735" w:rsidRDefault="000C0735" w:rsidP="000C073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0C0735">
        <w:rPr>
          <w:rFonts w:eastAsiaTheme="minorEastAsia"/>
          <w:sz w:val="28"/>
          <w:szCs w:val="28"/>
        </w:rPr>
        <w:t xml:space="preserve">Настоящее постановление подлежит обнародованию и размещению на официальном сайте администрации  сельского поселения </w:t>
      </w:r>
      <w:r w:rsidR="00711CD3">
        <w:rPr>
          <w:rFonts w:eastAsiaTheme="minorEastAsia"/>
          <w:sz w:val="28"/>
          <w:szCs w:val="28"/>
        </w:rPr>
        <w:t xml:space="preserve">Балтийский </w:t>
      </w:r>
      <w:r w:rsidRPr="000C0735">
        <w:rPr>
          <w:rFonts w:eastAsiaTheme="minorEastAsia"/>
          <w:sz w:val="28"/>
          <w:szCs w:val="28"/>
        </w:rPr>
        <w:t>сельсовет в информационно-телекоммуникационной сети «Интернет».</w:t>
      </w:r>
    </w:p>
    <w:p w:rsidR="00F11826" w:rsidRPr="000C0735" w:rsidRDefault="000C0735" w:rsidP="000C073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</w:t>
      </w:r>
      <w:proofErr w:type="gramStart"/>
      <w:r w:rsidR="00F11826" w:rsidRPr="009E0987">
        <w:rPr>
          <w:color w:val="000000"/>
          <w:sz w:val="28"/>
          <w:szCs w:val="28"/>
        </w:rPr>
        <w:t>Контроль за</w:t>
      </w:r>
      <w:proofErr w:type="gramEnd"/>
      <w:r w:rsidR="00F11826" w:rsidRPr="009E098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jc w:val="both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br/>
        <w:t>Глава</w:t>
      </w:r>
      <w:r w:rsidRPr="009E0987">
        <w:rPr>
          <w:color w:val="000000"/>
          <w:sz w:val="28"/>
          <w:szCs w:val="28"/>
        </w:rPr>
        <w:tab/>
        <w:t xml:space="preserve"> сельского поселения                        </w:t>
      </w:r>
      <w:r w:rsidR="00711CD3">
        <w:rPr>
          <w:color w:val="000000"/>
          <w:sz w:val="28"/>
          <w:szCs w:val="28"/>
        </w:rPr>
        <w:t xml:space="preserve">                 </w:t>
      </w:r>
      <w:r w:rsidRPr="009E0987">
        <w:rPr>
          <w:color w:val="000000"/>
          <w:sz w:val="28"/>
          <w:szCs w:val="28"/>
        </w:rPr>
        <w:t xml:space="preserve">                </w:t>
      </w:r>
      <w:proofErr w:type="spellStart"/>
      <w:r w:rsidR="00711CD3">
        <w:rPr>
          <w:color w:val="000000"/>
          <w:sz w:val="28"/>
          <w:szCs w:val="28"/>
        </w:rPr>
        <w:t>И.М.Бугвин</w:t>
      </w:r>
      <w:proofErr w:type="spellEnd"/>
      <w:r w:rsidRPr="009E0987">
        <w:rPr>
          <w:color w:val="000000"/>
          <w:sz w:val="28"/>
          <w:szCs w:val="28"/>
        </w:rPr>
        <w:t xml:space="preserve">       </w:t>
      </w:r>
    </w:p>
    <w:p w:rsidR="00F11826" w:rsidRPr="009E0987" w:rsidRDefault="00F11826" w:rsidP="00F11826">
      <w:pPr>
        <w:tabs>
          <w:tab w:val="left" w:pos="6660"/>
        </w:tabs>
        <w:jc w:val="both"/>
        <w:rPr>
          <w:color w:val="000000"/>
          <w:sz w:val="20"/>
          <w:szCs w:val="20"/>
        </w:rPr>
      </w:pPr>
    </w:p>
    <w:p w:rsidR="00F11826" w:rsidRPr="009E0987" w:rsidRDefault="00F11826" w:rsidP="00F11826">
      <w:pPr>
        <w:jc w:val="both"/>
        <w:rPr>
          <w:color w:val="000000"/>
          <w:sz w:val="20"/>
          <w:szCs w:val="20"/>
        </w:rPr>
      </w:pPr>
    </w:p>
    <w:p w:rsidR="00F11826" w:rsidRPr="009E0987" w:rsidRDefault="00F11826" w:rsidP="00F11826">
      <w:pPr>
        <w:jc w:val="both"/>
        <w:rPr>
          <w:color w:val="000000"/>
          <w:sz w:val="20"/>
          <w:szCs w:val="20"/>
        </w:rPr>
      </w:pPr>
    </w:p>
    <w:p w:rsidR="00F11826" w:rsidRPr="009E0987" w:rsidRDefault="00F11826" w:rsidP="00F11826">
      <w:pPr>
        <w:jc w:val="both"/>
        <w:rPr>
          <w:color w:val="000000"/>
          <w:sz w:val="20"/>
          <w:szCs w:val="20"/>
        </w:rPr>
      </w:pPr>
    </w:p>
    <w:p w:rsidR="00F11826" w:rsidRDefault="00F11826" w:rsidP="00711CD3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lastRenderedPageBreak/>
        <w:t>УТВЕРЖДЕН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постановлением главы 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сельского поселения </w:t>
      </w:r>
    </w:p>
    <w:p w:rsidR="00F11826" w:rsidRPr="009E0987" w:rsidRDefault="00711CD3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>
        <w:rPr>
          <w:color w:val="000000"/>
        </w:rPr>
        <w:t>Балтийский</w:t>
      </w:r>
      <w:r w:rsidR="00F11826" w:rsidRPr="009E0987">
        <w:rPr>
          <w:color w:val="000000"/>
        </w:rPr>
        <w:t xml:space="preserve"> сельсовет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муниципального района </w:t>
      </w:r>
      <w:r>
        <w:rPr>
          <w:color w:val="000000"/>
        </w:rPr>
        <w:t>Иглинский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>район Республики Башкортостан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№ </w:t>
      </w:r>
      <w:r w:rsidR="00711CD3">
        <w:rPr>
          <w:color w:val="000000"/>
        </w:rPr>
        <w:t>_____</w:t>
      </w:r>
      <w:r w:rsidRPr="009E0987">
        <w:rPr>
          <w:color w:val="000000"/>
        </w:rPr>
        <w:t xml:space="preserve">  от </w:t>
      </w:r>
      <w:r>
        <w:rPr>
          <w:color w:val="000000"/>
        </w:rPr>
        <w:t xml:space="preserve">« </w:t>
      </w:r>
      <w:r w:rsidR="00711CD3">
        <w:rPr>
          <w:color w:val="000000"/>
        </w:rPr>
        <w:t>03» сентября</w:t>
      </w:r>
      <w:r w:rsidRPr="009E0987">
        <w:rPr>
          <w:color w:val="000000"/>
        </w:rPr>
        <w:t xml:space="preserve">  2020 года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Порядок разработки и утверждения бюджетного прогноза сельского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 xml:space="preserve">поселения </w:t>
      </w:r>
      <w:r w:rsidR="00711CD3">
        <w:rPr>
          <w:b/>
          <w:color w:val="000000"/>
          <w:sz w:val="28"/>
          <w:szCs w:val="28"/>
        </w:rPr>
        <w:t>Балтийский</w:t>
      </w:r>
      <w:r w:rsidRPr="009E0987">
        <w:rPr>
          <w:b/>
          <w:color w:val="000000"/>
          <w:sz w:val="28"/>
          <w:szCs w:val="28"/>
        </w:rPr>
        <w:t xml:space="preserve"> сельсовет муниципального района 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Иглинский</w:t>
      </w:r>
      <w:r w:rsidRPr="009E0987">
        <w:rPr>
          <w:b/>
          <w:color w:val="000000"/>
          <w:sz w:val="28"/>
          <w:szCs w:val="28"/>
        </w:rPr>
        <w:t xml:space="preserve"> район Республики Башкортостан 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на долгосрочный период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br/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1. Настоящий Порядок определяет сроки, правила разработки и утверждения, требования к составу и содержанию бюджетного прогноза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(далее - Бюджетный прогноз).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 xml:space="preserve">Разработка Бюджетного прогноза (изменения Бюджетного прогноза) и организационное обеспечение осуществляется Администрацией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Иглинский </w:t>
      </w:r>
      <w:r w:rsidRPr="009E0987">
        <w:rPr>
          <w:color w:val="000000"/>
          <w:sz w:val="28"/>
          <w:szCs w:val="28"/>
        </w:rPr>
        <w:t>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либо Уполномоченным органом (далее-Уполномоченный орган) в сроки, устанавливаемые распоряжением главы сельского поселения о порядке и сроках составления проекта бюджета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 (далее - бюджет сельского поселения) на очередной финансовый год и на</w:t>
      </w:r>
      <w:proofErr w:type="gramEnd"/>
      <w:r w:rsidRPr="009E0987">
        <w:rPr>
          <w:color w:val="000000"/>
          <w:sz w:val="28"/>
          <w:szCs w:val="28"/>
        </w:rPr>
        <w:t xml:space="preserve"> плановый период, но не позднее 20 октября текущего финансового года.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3. Бюджетный прогноз включает следующие положения: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а) основные подходы к формированию бюджетной политики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б) прогноз основных характеристик бюджета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(объем доходов, расходов, дефицита (профицита), источников финансирования дефицита, муниципального долга, иные показатели</w:t>
      </w:r>
      <w:proofErr w:type="gramStart"/>
      <w:r w:rsidRPr="009E0987">
        <w:rPr>
          <w:color w:val="000000"/>
          <w:sz w:val="28"/>
          <w:szCs w:val="28"/>
        </w:rPr>
        <w:t>)(</w:t>
      </w:r>
      <w:proofErr w:type="gramEnd"/>
      <w:r w:rsidRPr="009E0987">
        <w:rPr>
          <w:color w:val="000000"/>
          <w:sz w:val="28"/>
          <w:szCs w:val="28"/>
        </w:rPr>
        <w:t>приложение № 1);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в) показатели финансового обеспечения муниципальных программ сельского поселения </w:t>
      </w:r>
      <w:r w:rsidR="00711CD3" w:rsidRPr="00711CD3">
        <w:rPr>
          <w:color w:val="000000"/>
          <w:sz w:val="28"/>
          <w:szCs w:val="28"/>
        </w:rPr>
        <w:t xml:space="preserve">Балтийский </w:t>
      </w:r>
      <w:r w:rsidRPr="009E0987">
        <w:rPr>
          <w:color w:val="000000"/>
          <w:sz w:val="28"/>
          <w:szCs w:val="28"/>
        </w:rPr>
        <w:t>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период их действия (приложение № 2);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г) иные показатели, характеризующие бюджет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lastRenderedPageBreak/>
        <w:t xml:space="preserve">         4. </w:t>
      </w:r>
      <w:proofErr w:type="gramStart"/>
      <w:r w:rsidRPr="009E0987">
        <w:rPr>
          <w:color w:val="000000"/>
          <w:sz w:val="28"/>
          <w:szCs w:val="28"/>
        </w:rPr>
        <w:t>Проект Бюджетного прогноза (проект изменений Бюджетного прогноза) (за исключением показателей финансового обеспечения муниципальных программ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Башкортостан) представляется Уполномоченным органом в Совет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одновременно с проектом решения Совета сельского поселения </w:t>
      </w:r>
      <w:r w:rsidR="00711CD3" w:rsidRPr="00711CD3">
        <w:rPr>
          <w:color w:val="000000"/>
          <w:sz w:val="28"/>
          <w:szCs w:val="28"/>
        </w:rPr>
        <w:t xml:space="preserve">Балтийский </w:t>
      </w:r>
      <w:r w:rsidRPr="009E0987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 бюджете сельского поселения </w:t>
      </w:r>
      <w:r w:rsidR="00711CD3" w:rsidRPr="00711CD3">
        <w:rPr>
          <w:color w:val="000000"/>
          <w:sz w:val="28"/>
          <w:szCs w:val="28"/>
        </w:rPr>
        <w:t xml:space="preserve">Балтийский </w:t>
      </w:r>
      <w:r>
        <w:rPr>
          <w:color w:val="000000"/>
          <w:sz w:val="28"/>
          <w:szCs w:val="28"/>
        </w:rPr>
        <w:t>с</w:t>
      </w:r>
      <w:r w:rsidRPr="009E0987">
        <w:rPr>
          <w:color w:val="000000"/>
          <w:sz w:val="28"/>
          <w:szCs w:val="28"/>
        </w:rPr>
        <w:t>ельсовет</w:t>
      </w:r>
      <w:proofErr w:type="gramEnd"/>
      <w:r w:rsidRPr="009E0987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очередной финансовый год и на плановый период (далее – проектом решения о бюджете на очередной финансовый год и на плановый период).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5. </w:t>
      </w:r>
      <w:proofErr w:type="gramStart"/>
      <w:r w:rsidRPr="009E0987">
        <w:rPr>
          <w:color w:val="000000"/>
          <w:sz w:val="28"/>
          <w:szCs w:val="28"/>
        </w:rPr>
        <w:t xml:space="preserve">Формирование Бюджетного прогноза на долгосрочный период осуществляется на основании показателей прогноза социально-экономического развития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очередной финансовый год и на плановый период, сведений о показателях ресурсного обеспечения муниципальных программ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период их действия. </w:t>
      </w:r>
      <w:proofErr w:type="gramEnd"/>
    </w:p>
    <w:p w:rsidR="00F11826" w:rsidRPr="009E0987" w:rsidRDefault="00F11826" w:rsidP="00F11826">
      <w:pPr>
        <w:spacing w:line="31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6. Бюджетный прогноз (изменения в Бюджетный прогноз) утверждается (утверждаются) Администрацией сельского поселения </w:t>
      </w:r>
      <w:r w:rsidR="00711CD3" w:rsidRPr="00711CD3">
        <w:rPr>
          <w:color w:val="000000"/>
          <w:sz w:val="28"/>
          <w:szCs w:val="28"/>
        </w:rPr>
        <w:t>Балтийский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в срок, не превышающий двух месяцев со дня официального опубликования решения о бюджете на очередной финансовый год и на плановый период.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</w:t>
      </w:r>
    </w:p>
    <w:p w:rsidR="00F11826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4C44A9" w:rsidRPr="009E0987" w:rsidRDefault="004C44A9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Управляющий делами                                  </w:t>
      </w:r>
      <w:r w:rsidR="004C44A9">
        <w:rPr>
          <w:color w:val="000000"/>
          <w:sz w:val="28"/>
          <w:szCs w:val="28"/>
        </w:rPr>
        <w:t xml:space="preserve">                 </w:t>
      </w:r>
      <w:r w:rsidRPr="009E0987">
        <w:rPr>
          <w:color w:val="000000"/>
          <w:sz w:val="28"/>
          <w:szCs w:val="28"/>
        </w:rPr>
        <w:t xml:space="preserve">         </w:t>
      </w:r>
      <w:r w:rsidR="004C44A9">
        <w:rPr>
          <w:color w:val="000000"/>
          <w:sz w:val="28"/>
          <w:szCs w:val="28"/>
        </w:rPr>
        <w:t>Баранова О.Н.</w:t>
      </w:r>
      <w:r w:rsidRPr="009E0987">
        <w:rPr>
          <w:color w:val="000000"/>
          <w:sz w:val="28"/>
          <w:szCs w:val="28"/>
        </w:rPr>
        <w:t xml:space="preserve">            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  <w:sectPr w:rsidR="00F11826" w:rsidRPr="009E0987" w:rsidSect="00EE0B83">
          <w:pgSz w:w="11906" w:h="16838"/>
          <w:pgMar w:top="540" w:right="566" w:bottom="540" w:left="1440" w:header="709" w:footer="709" w:gutter="0"/>
          <w:cols w:space="708"/>
          <w:docGrid w:linePitch="360"/>
        </w:sect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1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  <w:sz w:val="28"/>
          <w:szCs w:val="28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сельского поселения </w:t>
      </w:r>
      <w:r w:rsidR="004C44A9">
        <w:rPr>
          <w:color w:val="000000"/>
        </w:rPr>
        <w:t>Балтийский</w:t>
      </w:r>
      <w:r w:rsidRPr="009E0987">
        <w:rPr>
          <w:color w:val="000000"/>
        </w:rPr>
        <w:t xml:space="preserve"> сельсовет</w:t>
      </w:r>
      <w:r w:rsidRPr="009E0987">
        <w:rPr>
          <w:color w:val="000000"/>
          <w:sz w:val="28"/>
          <w:szCs w:val="28"/>
        </w:rPr>
        <w:t xml:space="preserve">  </w:t>
      </w:r>
    </w:p>
    <w:p w:rsidR="00F11826" w:rsidRPr="009E0987" w:rsidRDefault="00F11826" w:rsidP="00F11826">
      <w:pPr>
        <w:tabs>
          <w:tab w:val="left" w:pos="9356"/>
          <w:tab w:val="left" w:pos="9498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r>
        <w:rPr>
          <w:color w:val="000000"/>
        </w:rPr>
        <w:t>Иглинский</w:t>
      </w:r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tabs>
          <w:tab w:val="left" w:pos="9214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>ПРОГНОЗ</w:t>
      </w:r>
      <w:r w:rsidRPr="009E0987">
        <w:rPr>
          <w:b/>
          <w:color w:val="000000"/>
        </w:rPr>
        <w:br/>
        <w:t xml:space="preserve">основных характеристик бюджета сельского поселения </w:t>
      </w:r>
      <w:r w:rsidR="004C44A9">
        <w:rPr>
          <w:b/>
          <w:color w:val="000000"/>
        </w:rPr>
        <w:t>Балтийский</w:t>
      </w:r>
      <w:r w:rsidRPr="009E0987">
        <w:rPr>
          <w:b/>
          <w:color w:val="000000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</w:rPr>
        <w:t xml:space="preserve">муниципального района </w:t>
      </w:r>
      <w:r>
        <w:rPr>
          <w:b/>
          <w:color w:val="000000"/>
        </w:rPr>
        <w:t>Иглинский</w:t>
      </w:r>
      <w:r w:rsidRPr="009E0987">
        <w:rPr>
          <w:b/>
          <w:color w:val="000000"/>
        </w:rPr>
        <w:t xml:space="preserve"> район Республики Башкортостан на долгосрочный период</w:t>
      </w: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</w:t>
      </w:r>
      <w:proofErr w:type="gramStart"/>
      <w:r w:rsidRPr="009E0987">
        <w:rPr>
          <w:color w:val="000000"/>
        </w:rPr>
        <w:t>.р</w:t>
      </w:r>
      <w:proofErr w:type="gramEnd"/>
      <w:r w:rsidRPr="009E0987">
        <w:rPr>
          <w:color w:val="000000"/>
        </w:rPr>
        <w:t>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134"/>
        <w:gridCol w:w="851"/>
        <w:gridCol w:w="850"/>
        <w:gridCol w:w="1134"/>
        <w:gridCol w:w="851"/>
        <w:gridCol w:w="850"/>
        <w:gridCol w:w="1134"/>
        <w:gridCol w:w="851"/>
        <w:gridCol w:w="950"/>
        <w:gridCol w:w="1176"/>
        <w:gridCol w:w="992"/>
        <w:gridCol w:w="984"/>
      </w:tblGrid>
      <w:tr w:rsidR="00F11826" w:rsidRPr="009E0987" w:rsidTr="005B5DFD">
        <w:trPr>
          <w:trHeight w:val="481"/>
        </w:trPr>
        <w:tc>
          <w:tcPr>
            <w:tcW w:w="2235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Отчетный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Текущий год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9E0987">
              <w:rPr>
                <w:color w:val="000000"/>
                <w:sz w:val="18"/>
                <w:szCs w:val="18"/>
              </w:rPr>
              <w:t>Очередной год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Первый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+1)</w:t>
            </w:r>
          </w:p>
        </w:tc>
        <w:tc>
          <w:tcPr>
            <w:tcW w:w="29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Второй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+2)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</w:tr>
      <w:tr w:rsidR="00F11826" w:rsidRPr="009E0987" w:rsidTr="005B5DFD">
        <w:tc>
          <w:tcPr>
            <w:tcW w:w="2235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</w:tr>
      <w:tr w:rsidR="00F11826" w:rsidRPr="009E0987" w:rsidTr="005B5DFD">
        <w:tc>
          <w:tcPr>
            <w:tcW w:w="15976" w:type="dxa"/>
            <w:gridSpan w:val="15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9E0987">
              <w:rPr>
                <w:b/>
                <w:color w:val="000000"/>
                <w:sz w:val="18"/>
                <w:szCs w:val="18"/>
              </w:rPr>
              <w:t xml:space="preserve">Бюджет сельского поселения </w:t>
            </w:r>
            <w:r w:rsidR="004C44A9" w:rsidRPr="004C44A9">
              <w:rPr>
                <w:b/>
                <w:color w:val="000000"/>
                <w:sz w:val="18"/>
                <w:szCs w:val="18"/>
              </w:rPr>
              <w:t>Балтийский</w:t>
            </w:r>
            <w:r w:rsidRPr="009E0987">
              <w:rPr>
                <w:b/>
                <w:color w:val="000000"/>
                <w:sz w:val="18"/>
                <w:szCs w:val="18"/>
              </w:rPr>
              <w:t xml:space="preserve"> сельсовет муниципального района </w:t>
            </w:r>
            <w:r>
              <w:rPr>
                <w:b/>
                <w:color w:val="000000"/>
                <w:sz w:val="18"/>
                <w:szCs w:val="18"/>
              </w:rPr>
              <w:t>Иглинский</w:t>
            </w:r>
            <w:r w:rsidRPr="009E0987">
              <w:rPr>
                <w:b/>
                <w:color w:val="000000"/>
                <w:sz w:val="18"/>
                <w:szCs w:val="18"/>
              </w:rPr>
              <w:t xml:space="preserve"> район Республики Башкортостан</w:t>
            </w: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 xml:space="preserve">налоговые доходы 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rPr>
          <w:trHeight w:val="396"/>
        </w:trPr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Муниципальный долг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2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сельского поселения </w:t>
      </w:r>
      <w:r w:rsidR="004C44A9" w:rsidRPr="004C44A9">
        <w:rPr>
          <w:color w:val="000000"/>
        </w:rPr>
        <w:t xml:space="preserve">Балтийский </w:t>
      </w:r>
      <w:r w:rsidRPr="009E0987">
        <w:rPr>
          <w:color w:val="000000"/>
        </w:rPr>
        <w:t>сельсовет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r>
        <w:rPr>
          <w:color w:val="000000"/>
        </w:rPr>
        <w:t>Иглинский</w:t>
      </w:r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 xml:space="preserve">ПОКАЗАТЕЛИ ФИНАНСОВОГО ОБЕСПЕЧЕНИЯ </w:t>
      </w:r>
      <w:r w:rsidRPr="009E0987">
        <w:rPr>
          <w:b/>
          <w:color w:val="000000"/>
        </w:rPr>
        <w:br/>
        <w:t xml:space="preserve">муниципальных программ сельского поселения </w:t>
      </w:r>
      <w:r w:rsidR="004C44A9" w:rsidRPr="004C44A9">
        <w:rPr>
          <w:b/>
          <w:color w:val="000000"/>
        </w:rPr>
        <w:t>Балтийский</w:t>
      </w:r>
      <w:r w:rsidR="004C44A9">
        <w:rPr>
          <w:b/>
          <w:color w:val="000000"/>
        </w:rPr>
        <w:t xml:space="preserve"> </w:t>
      </w:r>
      <w:r w:rsidRPr="009E0987">
        <w:rPr>
          <w:b/>
          <w:color w:val="000000"/>
        </w:rPr>
        <w:t xml:space="preserve"> сельсовет муниципального района </w:t>
      </w:r>
      <w:r>
        <w:rPr>
          <w:b/>
          <w:color w:val="000000"/>
        </w:rPr>
        <w:t>Иглинский</w:t>
      </w:r>
      <w:r w:rsidRPr="009E0987">
        <w:rPr>
          <w:b/>
          <w:color w:val="000000"/>
        </w:rPr>
        <w:t xml:space="preserve"> район Республики Башкортостан на период их действия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</w:t>
      </w:r>
      <w:proofErr w:type="gramStart"/>
      <w:r w:rsidRPr="009E0987">
        <w:rPr>
          <w:color w:val="000000"/>
        </w:rPr>
        <w:t>.р</w:t>
      </w:r>
      <w:proofErr w:type="gramEnd"/>
      <w:r w:rsidRPr="009E0987">
        <w:rPr>
          <w:color w:val="000000"/>
        </w:rPr>
        <w:t>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881"/>
        <w:gridCol w:w="1338"/>
        <w:gridCol w:w="927"/>
        <w:gridCol w:w="919"/>
        <w:gridCol w:w="1338"/>
        <w:gridCol w:w="919"/>
        <w:gridCol w:w="911"/>
        <w:gridCol w:w="1338"/>
        <w:gridCol w:w="906"/>
        <w:gridCol w:w="899"/>
        <w:gridCol w:w="1338"/>
        <w:gridCol w:w="875"/>
        <w:gridCol w:w="869"/>
      </w:tblGrid>
      <w:tr w:rsidR="00F11826" w:rsidRPr="009E0987" w:rsidTr="005B5DFD">
        <w:tc>
          <w:tcPr>
            <w:tcW w:w="1526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Отчетный год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Текущий год</w:t>
            </w:r>
          </w:p>
        </w:tc>
        <w:tc>
          <w:tcPr>
            <w:tcW w:w="3184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9E0987">
              <w:rPr>
                <w:color w:val="000000"/>
                <w:sz w:val="16"/>
                <w:szCs w:val="16"/>
              </w:rPr>
              <w:t>Очередной год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n)</w:t>
            </w:r>
          </w:p>
        </w:tc>
        <w:tc>
          <w:tcPr>
            <w:tcW w:w="3168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Первый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+1)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Второй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+2)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…</w:t>
            </w:r>
          </w:p>
        </w:tc>
      </w:tr>
      <w:tr w:rsidR="00F11826" w:rsidRPr="009E0987" w:rsidTr="005B5DFD">
        <w:tc>
          <w:tcPr>
            <w:tcW w:w="1526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бюджета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на реализацию муниципальных программ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1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2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46BB8" w:rsidRDefault="00F46BB8"/>
    <w:sectPr w:rsidR="00F46BB8" w:rsidSect="00A546A0">
      <w:pgSz w:w="16838" w:h="11906" w:orient="landscape" w:code="9"/>
      <w:pgMar w:top="567" w:right="539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8A"/>
    <w:rsid w:val="000C0735"/>
    <w:rsid w:val="004C44A9"/>
    <w:rsid w:val="00711CD3"/>
    <w:rsid w:val="00940AA5"/>
    <w:rsid w:val="00C6168A"/>
    <w:rsid w:val="00F11826"/>
    <w:rsid w:val="00F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351159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5</cp:revision>
  <cp:lastPrinted>2020-09-03T04:20:00Z</cp:lastPrinted>
  <dcterms:created xsi:type="dcterms:W3CDTF">2020-08-31T12:08:00Z</dcterms:created>
  <dcterms:modified xsi:type="dcterms:W3CDTF">2020-09-03T04:20:00Z</dcterms:modified>
</cp:coreProperties>
</file>