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8F" w:rsidRPr="006C5BC0" w:rsidRDefault="00AE488F" w:rsidP="00AE488F">
      <w:pPr>
        <w:jc w:val="right"/>
        <w:rPr>
          <w:b/>
          <w:bCs/>
          <w:u w:val="single"/>
        </w:rPr>
      </w:pPr>
      <w:r w:rsidRPr="006C5BC0">
        <w:rPr>
          <w:b/>
          <w:bCs/>
          <w:u w:val="single"/>
        </w:rPr>
        <w:t>проект</w:t>
      </w:r>
    </w:p>
    <w:p w:rsidR="00AE488F" w:rsidRDefault="00AE488F" w:rsidP="00AE488F">
      <w:pPr>
        <w:jc w:val="center"/>
        <w:rPr>
          <w:b/>
          <w:sz w:val="28"/>
          <w:szCs w:val="28"/>
        </w:rPr>
      </w:pPr>
    </w:p>
    <w:p w:rsidR="00AE488F" w:rsidRDefault="00AE488F" w:rsidP="00AE488F">
      <w:pPr>
        <w:jc w:val="center"/>
        <w:rPr>
          <w:b/>
          <w:sz w:val="28"/>
          <w:szCs w:val="28"/>
        </w:rPr>
      </w:pPr>
    </w:p>
    <w:p w:rsidR="00AE488F" w:rsidRDefault="00AE488F" w:rsidP="00AE488F">
      <w:pPr>
        <w:rPr>
          <w:b/>
          <w:sz w:val="28"/>
          <w:szCs w:val="28"/>
        </w:rPr>
      </w:pPr>
    </w:p>
    <w:p w:rsidR="00AE488F" w:rsidRDefault="00AE488F" w:rsidP="00AE488F">
      <w:pPr>
        <w:jc w:val="center"/>
        <w:rPr>
          <w:b/>
          <w:sz w:val="28"/>
          <w:szCs w:val="28"/>
        </w:rPr>
      </w:pPr>
    </w:p>
    <w:p w:rsidR="00AE488F" w:rsidRDefault="00AE488F" w:rsidP="00AE488F">
      <w:pPr>
        <w:jc w:val="center"/>
        <w:rPr>
          <w:b/>
          <w:sz w:val="28"/>
          <w:szCs w:val="28"/>
        </w:rPr>
      </w:pPr>
    </w:p>
    <w:p w:rsidR="00AE488F" w:rsidRPr="00AC58CD" w:rsidRDefault="00AE488F" w:rsidP="00AE488F">
      <w:pPr>
        <w:jc w:val="center"/>
        <w:rPr>
          <w:b/>
          <w:sz w:val="28"/>
          <w:szCs w:val="28"/>
        </w:rPr>
      </w:pPr>
      <w:r w:rsidRPr="00AC58CD">
        <w:rPr>
          <w:b/>
          <w:sz w:val="28"/>
          <w:szCs w:val="28"/>
        </w:rPr>
        <w:t xml:space="preserve">О внесении изменений и дополнений </w:t>
      </w:r>
    </w:p>
    <w:p w:rsidR="00AE488F" w:rsidRPr="00AC58CD" w:rsidRDefault="00AE488F" w:rsidP="00AE488F">
      <w:pPr>
        <w:jc w:val="center"/>
        <w:rPr>
          <w:b/>
          <w:sz w:val="28"/>
          <w:szCs w:val="28"/>
        </w:rPr>
      </w:pPr>
      <w:r w:rsidRPr="00AC58CD">
        <w:rPr>
          <w:b/>
          <w:sz w:val="28"/>
          <w:szCs w:val="28"/>
        </w:rPr>
        <w:t xml:space="preserve">в Устав сельского поселения </w:t>
      </w:r>
      <w:r>
        <w:rPr>
          <w:b/>
          <w:sz w:val="28"/>
          <w:szCs w:val="28"/>
        </w:rPr>
        <w:t>Балтийский сельсовет</w:t>
      </w:r>
    </w:p>
    <w:p w:rsidR="00AE488F" w:rsidRPr="00AC58CD" w:rsidRDefault="00AE488F" w:rsidP="00AE488F">
      <w:pPr>
        <w:jc w:val="center"/>
        <w:rPr>
          <w:b/>
          <w:sz w:val="28"/>
          <w:szCs w:val="28"/>
        </w:rPr>
      </w:pPr>
      <w:r w:rsidRPr="00AC58CD">
        <w:rPr>
          <w:b/>
          <w:sz w:val="28"/>
          <w:szCs w:val="28"/>
        </w:rPr>
        <w:t xml:space="preserve">муниципального района </w:t>
      </w:r>
      <w:r>
        <w:rPr>
          <w:b/>
          <w:sz w:val="28"/>
          <w:szCs w:val="28"/>
        </w:rPr>
        <w:t>Иглинский</w:t>
      </w:r>
      <w:r w:rsidRPr="00AC58CD">
        <w:rPr>
          <w:b/>
          <w:sz w:val="28"/>
          <w:szCs w:val="28"/>
        </w:rPr>
        <w:t xml:space="preserve"> район </w:t>
      </w:r>
    </w:p>
    <w:p w:rsidR="00AE488F" w:rsidRPr="00AC58CD" w:rsidRDefault="00AE488F" w:rsidP="00AE488F">
      <w:pPr>
        <w:jc w:val="center"/>
        <w:rPr>
          <w:b/>
          <w:sz w:val="28"/>
          <w:szCs w:val="28"/>
        </w:rPr>
      </w:pPr>
      <w:r w:rsidRPr="00AC58CD">
        <w:rPr>
          <w:b/>
          <w:sz w:val="28"/>
          <w:szCs w:val="28"/>
        </w:rPr>
        <w:t>Республики Башкортостан</w:t>
      </w:r>
    </w:p>
    <w:p w:rsidR="00AE488F" w:rsidRPr="00AC58CD" w:rsidRDefault="00AE488F" w:rsidP="00AE488F">
      <w:pPr>
        <w:pStyle w:val="ConsPlusNormal"/>
        <w:widowControl/>
        <w:ind w:firstLine="540"/>
        <w:jc w:val="center"/>
        <w:rPr>
          <w:rFonts w:ascii="Times New Roman" w:hAnsi="Times New Roman" w:cs="Times New Roman"/>
          <w:sz w:val="28"/>
          <w:szCs w:val="28"/>
        </w:rPr>
      </w:pPr>
    </w:p>
    <w:p w:rsidR="00AE488F" w:rsidRDefault="00AE488F" w:rsidP="00AE488F">
      <w:pPr>
        <w:pStyle w:val="ConsPlusNormal"/>
        <w:widowControl/>
        <w:ind w:firstLine="0"/>
        <w:jc w:val="both"/>
        <w:rPr>
          <w:rFonts w:ascii="Times New Roman" w:hAnsi="Times New Roman" w:cs="Times New Roman"/>
          <w:sz w:val="28"/>
        </w:rPr>
      </w:pPr>
    </w:p>
    <w:p w:rsidR="00AE488F" w:rsidRPr="00AC58CD" w:rsidRDefault="00AE488F" w:rsidP="00AE488F">
      <w:pPr>
        <w:pStyle w:val="ConsPlusNormal"/>
        <w:widowControl/>
        <w:ind w:firstLine="0"/>
        <w:jc w:val="both"/>
        <w:rPr>
          <w:rFonts w:ascii="Times New Roman" w:hAnsi="Times New Roman" w:cs="Times New Roman"/>
          <w:sz w:val="28"/>
        </w:rPr>
      </w:pPr>
    </w:p>
    <w:p w:rsidR="00AE488F" w:rsidRPr="00AC58CD" w:rsidRDefault="00AE488F" w:rsidP="00AE488F">
      <w:pPr>
        <w:pStyle w:val="ConsPlusNormal"/>
        <w:widowControl/>
        <w:ind w:firstLine="540"/>
        <w:jc w:val="both"/>
        <w:rPr>
          <w:rFonts w:ascii="Times New Roman" w:hAnsi="Times New Roman" w:cs="Times New Roman"/>
          <w:sz w:val="28"/>
        </w:rPr>
      </w:pPr>
      <w:r w:rsidRPr="00AC58CD">
        <w:rPr>
          <w:rFonts w:ascii="Times New Roman" w:hAnsi="Times New Roman" w:cs="Times New Roman"/>
          <w:sz w:val="28"/>
        </w:rPr>
        <w:t xml:space="preserve">Совет сельского поселения </w:t>
      </w:r>
      <w:r>
        <w:rPr>
          <w:rFonts w:ascii="Times New Roman" w:hAnsi="Times New Roman" w:cs="Times New Roman"/>
          <w:sz w:val="28"/>
        </w:rPr>
        <w:t>Балтийский сельсовет</w:t>
      </w:r>
      <w:r w:rsidRPr="00AC58CD">
        <w:rPr>
          <w:rFonts w:ascii="Times New Roman" w:hAnsi="Times New Roman" w:cs="Times New Roman"/>
          <w:sz w:val="28"/>
        </w:rPr>
        <w:t xml:space="preserve"> муниципального района </w:t>
      </w:r>
      <w:r>
        <w:rPr>
          <w:rFonts w:ascii="Times New Roman" w:hAnsi="Times New Roman" w:cs="Times New Roman"/>
          <w:sz w:val="28"/>
        </w:rPr>
        <w:t>Иглинский</w:t>
      </w:r>
      <w:r w:rsidRPr="00AC58CD">
        <w:rPr>
          <w:rFonts w:ascii="Times New Roman" w:hAnsi="Times New Roman" w:cs="Times New Roman"/>
          <w:sz w:val="28"/>
        </w:rPr>
        <w:t xml:space="preserve"> район Республики Башкортостан </w:t>
      </w:r>
    </w:p>
    <w:p w:rsidR="00AE488F" w:rsidRPr="00AC58CD" w:rsidRDefault="00AE488F" w:rsidP="00AE488F">
      <w:pPr>
        <w:pStyle w:val="ConsPlusNormal"/>
        <w:widowControl/>
        <w:ind w:firstLine="540"/>
        <w:jc w:val="center"/>
        <w:rPr>
          <w:rFonts w:ascii="Times New Roman" w:hAnsi="Times New Roman" w:cs="Times New Roman"/>
          <w:b/>
          <w:sz w:val="28"/>
        </w:rPr>
      </w:pPr>
    </w:p>
    <w:p w:rsidR="00AE488F" w:rsidRPr="00AC58CD" w:rsidRDefault="00AE488F" w:rsidP="00AE488F">
      <w:pPr>
        <w:pStyle w:val="ConsPlusNormal"/>
        <w:widowControl/>
        <w:ind w:firstLine="540"/>
        <w:jc w:val="center"/>
        <w:rPr>
          <w:rFonts w:ascii="Times New Roman" w:hAnsi="Times New Roman" w:cs="Times New Roman"/>
          <w:b/>
          <w:sz w:val="28"/>
        </w:rPr>
      </w:pPr>
      <w:proofErr w:type="gramStart"/>
      <w:r w:rsidRPr="00AC58CD">
        <w:rPr>
          <w:rFonts w:ascii="Times New Roman" w:hAnsi="Times New Roman" w:cs="Times New Roman"/>
          <w:b/>
          <w:sz w:val="28"/>
        </w:rPr>
        <w:t>Р</w:t>
      </w:r>
      <w:proofErr w:type="gramEnd"/>
      <w:r w:rsidRPr="00AC58CD">
        <w:rPr>
          <w:rFonts w:ascii="Times New Roman" w:hAnsi="Times New Roman" w:cs="Times New Roman"/>
          <w:b/>
          <w:sz w:val="28"/>
        </w:rPr>
        <w:t xml:space="preserve"> Е Ш И Л :</w:t>
      </w:r>
    </w:p>
    <w:p w:rsidR="00AE488F" w:rsidRPr="00AC58CD" w:rsidRDefault="00AE488F" w:rsidP="00AE488F">
      <w:pPr>
        <w:pStyle w:val="ConsPlusNormal"/>
        <w:widowControl/>
        <w:ind w:firstLine="540"/>
        <w:jc w:val="center"/>
        <w:rPr>
          <w:rFonts w:ascii="Times New Roman" w:hAnsi="Times New Roman" w:cs="Times New Roman"/>
          <w:b/>
          <w:sz w:val="28"/>
        </w:rPr>
      </w:pPr>
    </w:p>
    <w:p w:rsidR="00AE488F" w:rsidRPr="00AC58CD" w:rsidRDefault="00AE488F" w:rsidP="00AE488F">
      <w:pPr>
        <w:pStyle w:val="ConsPlusNormal"/>
        <w:widowControl/>
        <w:ind w:firstLine="709"/>
        <w:jc w:val="both"/>
        <w:rPr>
          <w:rFonts w:ascii="Times New Roman" w:hAnsi="Times New Roman" w:cs="Times New Roman"/>
          <w:sz w:val="28"/>
          <w:szCs w:val="28"/>
        </w:rPr>
      </w:pPr>
      <w:r w:rsidRPr="00F2541B">
        <w:rPr>
          <w:rFonts w:ascii="Times New Roman" w:hAnsi="Times New Roman" w:cs="Times New Roman"/>
          <w:b/>
          <w:sz w:val="28"/>
        </w:rPr>
        <w:t>1.</w:t>
      </w:r>
      <w:r w:rsidRPr="00AC58CD">
        <w:rPr>
          <w:rFonts w:ascii="Times New Roman" w:hAnsi="Times New Roman" w:cs="Times New Roman"/>
          <w:b/>
          <w:sz w:val="28"/>
        </w:rPr>
        <w:t xml:space="preserve"> </w:t>
      </w:r>
      <w:r w:rsidRPr="00AC58CD">
        <w:rPr>
          <w:rFonts w:ascii="Times New Roman" w:hAnsi="Times New Roman" w:cs="Times New Roman"/>
          <w:sz w:val="28"/>
        </w:rPr>
        <w:t xml:space="preserve">Внести в Устав сельского поселения </w:t>
      </w:r>
      <w:r>
        <w:rPr>
          <w:rFonts w:ascii="Times New Roman" w:hAnsi="Times New Roman" w:cs="Times New Roman"/>
          <w:sz w:val="28"/>
        </w:rPr>
        <w:t xml:space="preserve">Балтийский сельсовет </w:t>
      </w:r>
      <w:r w:rsidRPr="00AC58CD">
        <w:rPr>
          <w:rFonts w:ascii="Times New Roman" w:hAnsi="Times New Roman" w:cs="Times New Roman"/>
          <w:sz w:val="28"/>
        </w:rPr>
        <w:t xml:space="preserve">муниципального района </w:t>
      </w:r>
      <w:r>
        <w:rPr>
          <w:rFonts w:ascii="Times New Roman" w:hAnsi="Times New Roman" w:cs="Times New Roman"/>
          <w:sz w:val="28"/>
        </w:rPr>
        <w:t>Иглинский</w:t>
      </w:r>
      <w:r w:rsidRPr="00AC58CD">
        <w:rPr>
          <w:rFonts w:ascii="Times New Roman" w:hAnsi="Times New Roman" w:cs="Times New Roman"/>
          <w:sz w:val="28"/>
        </w:rPr>
        <w:t xml:space="preserve"> район Республики Башкортостан </w:t>
      </w:r>
      <w:r w:rsidRPr="00AC58CD">
        <w:rPr>
          <w:rFonts w:ascii="Times New Roman" w:hAnsi="Times New Roman" w:cs="Times New Roman"/>
          <w:sz w:val="28"/>
          <w:szCs w:val="28"/>
        </w:rPr>
        <w:t>следующие изменения и дополнения:</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1.1.</w:t>
      </w:r>
      <w:r w:rsidRPr="00E608C0">
        <w:rPr>
          <w:rFonts w:eastAsia="Calibri"/>
          <w:sz w:val="28"/>
          <w:szCs w:val="28"/>
          <w:lang w:eastAsia="en-US"/>
        </w:rPr>
        <w:t xml:space="preserve"> в части 1 статьи 3:</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1.1.1.</w:t>
      </w:r>
      <w:r w:rsidRPr="00E608C0">
        <w:rPr>
          <w:rFonts w:ascii="Calibri" w:eastAsia="Calibri" w:hAnsi="Calibri"/>
          <w:sz w:val="22"/>
          <w:szCs w:val="22"/>
          <w:lang w:eastAsia="en-US"/>
        </w:rPr>
        <w:t xml:space="preserve"> </w:t>
      </w:r>
      <w:hyperlink r:id="rId5" w:history="1">
        <w:r w:rsidRPr="00E608C0">
          <w:rPr>
            <w:rFonts w:eastAsia="Calibri"/>
            <w:sz w:val="28"/>
            <w:szCs w:val="28"/>
            <w:lang w:eastAsia="en-US"/>
          </w:rPr>
          <w:t xml:space="preserve">пункт 4 </w:t>
        </w:r>
      </w:hyperlink>
      <w:r w:rsidRPr="00E608C0">
        <w:rPr>
          <w:rFonts w:eastAsia="Calibri"/>
          <w:sz w:val="28"/>
          <w:szCs w:val="28"/>
          <w:lang w:eastAsia="en-US"/>
        </w:rPr>
        <w:t>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 пункт 19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color w:val="000000"/>
          <w:sz w:val="28"/>
          <w:szCs w:val="28"/>
          <w:lang w:eastAsia="en-US"/>
        </w:rPr>
        <w:t xml:space="preserve">19) </w:t>
      </w:r>
      <w:r w:rsidRPr="00E608C0">
        <w:rPr>
          <w:rFonts w:eastAsia="Calibri"/>
          <w:sz w:val="28"/>
          <w:szCs w:val="28"/>
          <w:lang w:eastAsia="en-US"/>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1.1.3. пункт 20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Start"/>
      <w:r w:rsidRPr="00E608C0">
        <w:rPr>
          <w:rFonts w:eastAsia="Calibri"/>
          <w:sz w:val="28"/>
          <w:szCs w:val="28"/>
          <w:lang w:eastAsia="en-US"/>
        </w:rPr>
        <w:t xml:space="preserve">1.1.4. </w:t>
      </w:r>
      <w:hyperlink r:id="rId6" w:history="1">
        <w:r w:rsidRPr="00E608C0">
          <w:rPr>
            <w:rFonts w:eastAsia="Calibri"/>
            <w:sz w:val="28"/>
            <w:szCs w:val="28"/>
            <w:lang w:eastAsia="en-US"/>
          </w:rPr>
          <w:t>пункт 21</w:t>
        </w:r>
        <w:r w:rsidRPr="00E608C0">
          <w:rPr>
            <w:rFonts w:eastAsia="Calibri"/>
            <w:color w:val="0000FF"/>
            <w:sz w:val="28"/>
            <w:szCs w:val="28"/>
            <w:lang w:eastAsia="en-US"/>
          </w:rPr>
          <w:t xml:space="preserve"> </w:t>
        </w:r>
      </w:hyperlink>
      <w:r w:rsidRPr="00E608C0">
        <w:rPr>
          <w:rFonts w:eastAsia="Calibri"/>
          <w:sz w:val="28"/>
          <w:szCs w:val="28"/>
          <w:lang w:eastAsia="en-US"/>
        </w:rPr>
        <w:t>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 xml:space="preserve">строительстве параметров объекта индивидуального жилищного строительства или садового дома установленным параметрам и </w:t>
      </w:r>
      <w:r w:rsidRPr="00E608C0">
        <w:rPr>
          <w:rFonts w:eastAsia="Calibri"/>
          <w:sz w:val="28"/>
          <w:szCs w:val="28"/>
          <w:lang w:eastAsia="en-US"/>
        </w:rPr>
        <w:lastRenderedPageBreak/>
        <w:t>(или)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 w:history="1">
        <w:r w:rsidRPr="00E608C0">
          <w:rPr>
            <w:rFonts w:eastAsia="Calibri"/>
            <w:sz w:val="28"/>
            <w:szCs w:val="28"/>
            <w:lang w:eastAsia="en-US"/>
          </w:rPr>
          <w:t>кодексом</w:t>
        </w:r>
      </w:hyperlink>
      <w:r w:rsidRPr="00E608C0">
        <w:rPr>
          <w:rFonts w:eastAsia="Calibri"/>
          <w:sz w:val="28"/>
          <w:szCs w:val="28"/>
          <w:lang w:eastAsia="en-US"/>
        </w:rPr>
        <w:t xml:space="preserve"> Российской Федерации";</w:t>
      </w:r>
      <w:proofErr w:type="gramEnd"/>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1.1.5. </w:t>
      </w:r>
      <w:hyperlink r:id="rId8" w:history="1">
        <w:r w:rsidRPr="00E608C0">
          <w:rPr>
            <w:rFonts w:eastAsia="Calibri"/>
            <w:sz w:val="28"/>
            <w:szCs w:val="28"/>
            <w:lang w:eastAsia="en-US"/>
          </w:rPr>
          <w:t xml:space="preserve">пункт 24 </w:t>
        </w:r>
      </w:hyperlink>
      <w:r w:rsidRPr="00E608C0">
        <w:rPr>
          <w:rFonts w:eastAsia="Calibri"/>
          <w:sz w:val="28"/>
          <w:szCs w:val="28"/>
          <w:lang w:eastAsia="en-US"/>
        </w:rPr>
        <w:t>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1.2. </w:t>
      </w:r>
      <w:r w:rsidRPr="00E608C0">
        <w:rPr>
          <w:rFonts w:eastAsia="Calibri"/>
          <w:sz w:val="28"/>
          <w:szCs w:val="28"/>
          <w:lang w:eastAsia="en-US"/>
        </w:rPr>
        <w:t>в части 1 статьи 4:</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1.2.1. пункт 12 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1.2.2. дополнить пунктами 15 и 16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16) осуществление мероприятий по защите прав потребителей, предусмотренных </w:t>
      </w:r>
      <w:hyperlink r:id="rId9" w:history="1">
        <w:r w:rsidRPr="00E608C0">
          <w:rPr>
            <w:rFonts w:eastAsia="Calibri"/>
            <w:sz w:val="28"/>
            <w:szCs w:val="28"/>
            <w:lang w:eastAsia="en-US"/>
          </w:rPr>
          <w:t>Законом</w:t>
        </w:r>
      </w:hyperlink>
      <w:r w:rsidRPr="00E608C0">
        <w:rPr>
          <w:rFonts w:eastAsia="Calibri"/>
          <w:sz w:val="28"/>
          <w:szCs w:val="28"/>
          <w:lang w:eastAsia="en-US"/>
        </w:rPr>
        <w:t xml:space="preserve"> Российской Федерации от 7 февраля 1992 года </w:t>
      </w:r>
      <w:r w:rsidRPr="00E608C0">
        <w:rPr>
          <w:rFonts w:eastAsia="Calibri"/>
          <w:sz w:val="28"/>
          <w:szCs w:val="28"/>
          <w:lang w:eastAsia="en-US"/>
        </w:rPr>
        <w:br/>
        <w:t>№ 2300-1 «О защите прав потребителей»</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1.3. </w:t>
      </w:r>
      <w:r w:rsidRPr="00E608C0">
        <w:rPr>
          <w:rFonts w:eastAsia="Calibri"/>
          <w:sz w:val="28"/>
          <w:szCs w:val="28"/>
          <w:lang w:eastAsia="en-US"/>
        </w:rPr>
        <w:t>в части 1 статьи 5:</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1.3.1. дополнить пунктом 4.1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1.3.2. пункт 9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1.4. </w:t>
      </w:r>
      <w:r w:rsidRPr="00E608C0">
        <w:rPr>
          <w:rFonts w:eastAsia="Calibri"/>
          <w:sz w:val="28"/>
          <w:szCs w:val="28"/>
          <w:lang w:eastAsia="en-US"/>
        </w:rPr>
        <w:t>дополнить статьей 8.1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b/>
          <w:sz w:val="28"/>
          <w:szCs w:val="28"/>
          <w:lang w:eastAsia="en-US"/>
        </w:rPr>
        <w:t>Статья 8.1. Сход граждан</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1. Сход граждан может проводиться в случаях, установленных Федеральным законом.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граждан считается принятым, если за него проголосовало более половины участников схода граждан.</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Решение о проведении схода граждан принимается представительным органом местного самоуправления.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4. Инициатива о проведении схода граждан оформляется в виде заявления с указанием:</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вопроса, выносимого на сход;</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К заявлению прилагаются проект муниципального правового акта и материалы по вопросам, выносимым на решение схода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5. Решение представительного органа местного самоуправления о проведении схода граждан должно содержать:</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вопросы, выносимые на сход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информацию о времени и месте проведения схода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Подготовка и проведение схода обеспечиваются главой муниципального образования.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lastRenderedPageBreak/>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8. Регистрацию участников схода осуществляют лица, ответственные за подготовку и проведение схода.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9. Для ведения схода и его протоколов избирается президиум или председатель и секретарь схода. Повестка дня утверждается сходом.</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Список присутствующих заверяется лицами, ответственными за регистрацию, и прилагается к протоколу схода.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12. Изменения и дополнения в решения, принятые сходом, могут вноситься только самим сходом</w:t>
      </w:r>
      <w:proofErr w:type="gramStart"/>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1.5.</w:t>
      </w:r>
      <w:r w:rsidRPr="00E608C0">
        <w:rPr>
          <w:rFonts w:eastAsia="Calibri"/>
          <w:sz w:val="28"/>
          <w:szCs w:val="28"/>
          <w:lang w:eastAsia="en-US"/>
        </w:rPr>
        <w:t xml:space="preserve"> дополнить статьей 10.1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b/>
          <w:sz w:val="28"/>
          <w:szCs w:val="28"/>
          <w:lang w:eastAsia="en-US"/>
        </w:rPr>
        <w:t>Статья 10.1. Староста сельского населенного пункта</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Старостой сельского населенного пункта не может быть назначено лицо:</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 </w:t>
      </w:r>
      <w:proofErr w:type="gramStart"/>
      <w:r w:rsidRPr="00E608C0">
        <w:rPr>
          <w:rFonts w:eastAsia="Calibri"/>
          <w:sz w:val="28"/>
          <w:szCs w:val="28"/>
          <w:lang w:eastAsia="en-US"/>
        </w:rPr>
        <w:t>замещающее</w:t>
      </w:r>
      <w:proofErr w:type="gramEnd"/>
      <w:r w:rsidRPr="00E608C0">
        <w:rPr>
          <w:rFonts w:eastAsia="Calibri"/>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2) </w:t>
      </w:r>
      <w:proofErr w:type="gramStart"/>
      <w:r w:rsidRPr="00E608C0">
        <w:rPr>
          <w:rFonts w:eastAsia="Calibri"/>
          <w:sz w:val="28"/>
          <w:szCs w:val="28"/>
          <w:lang w:eastAsia="en-US"/>
        </w:rPr>
        <w:t>признанное</w:t>
      </w:r>
      <w:proofErr w:type="gramEnd"/>
      <w:r w:rsidRPr="00E608C0">
        <w:rPr>
          <w:rFonts w:eastAsia="Calibri"/>
          <w:sz w:val="28"/>
          <w:szCs w:val="28"/>
          <w:lang w:eastAsia="en-US"/>
        </w:rPr>
        <w:t xml:space="preserve"> судом недееспособным или ограниченно дееспособным;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3) </w:t>
      </w:r>
      <w:proofErr w:type="gramStart"/>
      <w:r w:rsidRPr="00E608C0">
        <w:rPr>
          <w:rFonts w:eastAsia="Calibri"/>
          <w:sz w:val="28"/>
          <w:szCs w:val="28"/>
          <w:lang w:eastAsia="en-US"/>
        </w:rPr>
        <w:t>имеющее</w:t>
      </w:r>
      <w:proofErr w:type="gramEnd"/>
      <w:r w:rsidRPr="00E608C0">
        <w:rPr>
          <w:rFonts w:eastAsia="Calibri"/>
          <w:sz w:val="28"/>
          <w:szCs w:val="28"/>
          <w:lang w:eastAsia="en-US"/>
        </w:rPr>
        <w:t xml:space="preserve"> непогашенную или неснятую судимость.</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5. Срок полномочий старосты сельского населенного пункта составляет четыре года.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6. Староста сельского населенного пункта для решения возложенных на него задач:</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roofErr w:type="gramStart"/>
      <w:r w:rsidRPr="00E608C0">
        <w:rPr>
          <w:rFonts w:eastAsia="Calibri"/>
          <w:color w:val="00000A"/>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1.6.</w:t>
      </w:r>
      <w:r w:rsidRPr="00E608C0">
        <w:rPr>
          <w:rFonts w:eastAsia="Calibri"/>
          <w:sz w:val="28"/>
          <w:szCs w:val="28"/>
          <w:lang w:eastAsia="en-US"/>
        </w:rPr>
        <w:t xml:space="preserve"> в статье 11:</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1.6.1.</w:t>
      </w:r>
      <w:r w:rsidRPr="00E608C0">
        <w:rPr>
          <w:rFonts w:ascii="Calibri" w:eastAsia="Calibri" w:hAnsi="Calibri"/>
          <w:sz w:val="22"/>
          <w:szCs w:val="22"/>
          <w:lang w:eastAsia="en-US"/>
        </w:rPr>
        <w:t xml:space="preserve"> </w:t>
      </w:r>
      <w:r w:rsidRPr="00E608C0">
        <w:rPr>
          <w:rFonts w:eastAsia="Calibri"/>
          <w:sz w:val="28"/>
          <w:szCs w:val="28"/>
          <w:lang w:eastAsia="en-US"/>
        </w:rPr>
        <w:t>наименование статьи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«Статья 11. Публичные слушания, общественные обсуждения»;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1.6.2. в части 3:</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дополнить пунктом 2.1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«2.1) проект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пункт 3 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1.6.4. дополнить частью 5 следующего содержания: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 xml:space="preserve"> «5. </w:t>
      </w:r>
      <w:proofErr w:type="gramStart"/>
      <w:r w:rsidRPr="00E608C0">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1.7.</w:t>
      </w:r>
      <w:r w:rsidRPr="00E608C0">
        <w:rPr>
          <w:rFonts w:eastAsia="Calibri"/>
          <w:sz w:val="28"/>
          <w:szCs w:val="28"/>
          <w:lang w:eastAsia="en-US"/>
        </w:rPr>
        <w:t xml:space="preserve"> в части 6 статьи 18:</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1.7.1. пункт 4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утверждение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1.7.2. дополнить пунктом 11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 утверждение правил благоустройства территории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1.8.</w:t>
      </w:r>
      <w:r w:rsidRPr="00E608C0">
        <w:rPr>
          <w:rFonts w:eastAsia="Calibri"/>
          <w:sz w:val="28"/>
          <w:szCs w:val="28"/>
          <w:lang w:eastAsia="en-US"/>
        </w:rPr>
        <w:t xml:space="preserve"> в статье 19:</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1.8.1. часть 8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«8. В случае</w:t>
      </w:r>
      <w:proofErr w:type="gramStart"/>
      <w:r w:rsidRPr="00E608C0">
        <w:rPr>
          <w:rFonts w:eastAsia="Calibri"/>
          <w:sz w:val="28"/>
          <w:szCs w:val="28"/>
          <w:lang w:eastAsia="en-US"/>
        </w:rPr>
        <w:t>,</w:t>
      </w:r>
      <w:proofErr w:type="gramEnd"/>
      <w:r w:rsidRPr="00E608C0">
        <w:rPr>
          <w:rFonts w:eastAsia="Calibri"/>
          <w:sz w:val="28"/>
          <w:szCs w:val="28"/>
          <w:lang w:eastAsia="en-US"/>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1.8.2. дополнить частью 9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1.9.</w:t>
      </w:r>
      <w:r w:rsidRPr="00E608C0">
        <w:rPr>
          <w:rFonts w:eastAsia="Calibri"/>
          <w:sz w:val="28"/>
          <w:szCs w:val="28"/>
          <w:lang w:eastAsia="en-US"/>
        </w:rPr>
        <w:t xml:space="preserve"> часть 9 статьи 22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Полномочия депутата прекращаются досрочно в случае несоблюдения ограничений, установленных Федеральным законом</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1.10. </w:t>
      </w:r>
      <w:r w:rsidRPr="00E608C0">
        <w:rPr>
          <w:rFonts w:eastAsia="Calibri"/>
          <w:sz w:val="28"/>
          <w:szCs w:val="28"/>
          <w:lang w:eastAsia="en-US"/>
        </w:rPr>
        <w:t>абзац второй части 4 статьи 26 изложить в следующей редакции:</w:t>
      </w:r>
    </w:p>
    <w:p w:rsidR="00AE488F" w:rsidRPr="00E608C0" w:rsidRDefault="00AE488F" w:rsidP="00AE488F">
      <w:pPr>
        <w:ind w:firstLine="709"/>
        <w:jc w:val="both"/>
        <w:rPr>
          <w:rFonts w:eastAsia="Calibri"/>
          <w:sz w:val="28"/>
          <w:szCs w:val="28"/>
          <w:lang w:eastAsia="en-US"/>
        </w:rPr>
      </w:pPr>
      <w:proofErr w:type="gramStart"/>
      <w:r w:rsidRPr="00E608C0">
        <w:rPr>
          <w:rFonts w:eastAsia="Calibri"/>
          <w:sz w:val="28"/>
          <w:szCs w:val="28"/>
          <w:lang w:eastAsia="en-US"/>
        </w:rPr>
        <w:lastRenderedPageBreak/>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E608C0">
        <w:rPr>
          <w:rFonts w:eastAsia="Calibri"/>
          <w:sz w:val="28"/>
          <w:szCs w:val="28"/>
          <w:lang w:eastAsia="en-US"/>
        </w:rPr>
        <w:t xml:space="preserve"> изменений и дополнений в Устав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1.11. </w:t>
      </w:r>
      <w:r w:rsidRPr="00E608C0">
        <w:rPr>
          <w:rFonts w:eastAsia="Calibri"/>
          <w:sz w:val="28"/>
          <w:szCs w:val="28"/>
          <w:lang w:eastAsia="en-US"/>
        </w:rPr>
        <w:t>Дополнить статьей 27.1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b/>
          <w:bCs/>
          <w:sz w:val="28"/>
          <w:szCs w:val="28"/>
          <w:lang w:eastAsia="en-US"/>
        </w:rPr>
      </w:pPr>
      <w:r w:rsidRPr="00E608C0">
        <w:rPr>
          <w:rFonts w:eastAsia="Calibri"/>
          <w:sz w:val="28"/>
          <w:szCs w:val="28"/>
          <w:lang w:eastAsia="en-US"/>
        </w:rPr>
        <w:t>«</w:t>
      </w:r>
      <w:r w:rsidRPr="00E608C0">
        <w:rPr>
          <w:rFonts w:eastAsia="Calibri"/>
          <w:b/>
          <w:bCs/>
          <w:sz w:val="28"/>
          <w:szCs w:val="28"/>
          <w:lang w:eastAsia="en-US"/>
        </w:rPr>
        <w:t>Статья 27.1. Содержание правил благоустройства территории Сельского поселения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Правила благоустройства территории Сельского поселения утверждаются Советом.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Правила благоустройства территории Сельского поселения могут регулировать вопросы:</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содержания территорий общего пользования и порядка пользования такими территориями;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внешнего вида фасадов и ограждающих конструкций зданий, строений, сооружений;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организации освещения территории Сельского поселения, включая архитектурную подсветку зданий, строений, сооружений;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5) организации озеленения территории Сельского поселения, включая порядок создания, содержания, восстановления и </w:t>
      </w:r>
      <w:proofErr w:type="gramStart"/>
      <w:r w:rsidRPr="00E608C0">
        <w:rPr>
          <w:rFonts w:eastAsia="Calibri"/>
          <w:sz w:val="28"/>
          <w:szCs w:val="28"/>
          <w:lang w:eastAsia="en-US"/>
        </w:rPr>
        <w:t>охраны</w:t>
      </w:r>
      <w:proofErr w:type="gramEnd"/>
      <w:r w:rsidRPr="00E608C0">
        <w:rPr>
          <w:rFonts w:eastAsia="Calibri"/>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8) организации пешеходных коммуникаций, в том числе тротуаров, аллей, дорожек, тропинок;</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10) уборки территории Сельского поселения, в том числе в зимний период;</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 организации стоков ливневых вод;</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 порядка проведения земляных работ;</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14) определения границ прилегающих территорий в соответствии с порядком, установленным законом Республики Башкортостан;</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15) праздничного оформления территории Сельского поселения;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 порядка участия граждан и организаций в реализации мероприятий по благоустройству территории Сельского поселения;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 осуществления контроля за соблюдением правил благоустройства территории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1.12.</w:t>
      </w:r>
      <w:r w:rsidRPr="00E608C0">
        <w:rPr>
          <w:rFonts w:eastAsia="Calibri"/>
          <w:sz w:val="28"/>
          <w:szCs w:val="28"/>
          <w:lang w:eastAsia="en-US"/>
        </w:rPr>
        <w:t xml:space="preserve"> в статье 29:</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1.12.1. абзац 1 части 2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1.12.2. часть 3 изложить в следующей редакции:</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Муниципальные правовые акты и соглашения могут быть доведены до всеобщего сведения по телевидению и радио.</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lastRenderedPageBreak/>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E608C0">
        <w:rPr>
          <w:rFonts w:eastAsia="Calibri"/>
          <w:color w:val="00000A"/>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1.13. </w:t>
      </w:r>
      <w:r w:rsidRPr="00E608C0">
        <w:rPr>
          <w:rFonts w:eastAsia="Calibri"/>
          <w:sz w:val="28"/>
          <w:szCs w:val="28"/>
          <w:lang w:eastAsia="en-US"/>
        </w:rPr>
        <w:t>Дополнить статьей 36.1 следующего содержания:</w:t>
      </w:r>
    </w:p>
    <w:p w:rsidR="00AE488F" w:rsidRPr="00E608C0" w:rsidRDefault="00AE488F" w:rsidP="00AE488F">
      <w:pPr>
        <w:ind w:firstLine="709"/>
        <w:rPr>
          <w:rFonts w:eastAsia="Calibri"/>
          <w:sz w:val="28"/>
          <w:szCs w:val="28"/>
          <w:lang w:eastAsia="en-US"/>
        </w:rPr>
      </w:pPr>
    </w:p>
    <w:p w:rsidR="00AE488F" w:rsidRPr="00E608C0" w:rsidRDefault="00AE488F" w:rsidP="00AE488F">
      <w:pPr>
        <w:ind w:firstLine="709"/>
        <w:rPr>
          <w:rFonts w:eastAsia="Calibri"/>
          <w:b/>
          <w:sz w:val="28"/>
          <w:szCs w:val="28"/>
          <w:lang w:eastAsia="en-US"/>
        </w:rPr>
      </w:pPr>
      <w:r w:rsidRPr="00E608C0">
        <w:rPr>
          <w:rFonts w:eastAsia="Calibri"/>
          <w:sz w:val="28"/>
          <w:szCs w:val="28"/>
          <w:lang w:eastAsia="en-US"/>
        </w:rPr>
        <w:t>«</w:t>
      </w:r>
      <w:r w:rsidRPr="00E608C0">
        <w:rPr>
          <w:rFonts w:eastAsia="Calibri"/>
          <w:b/>
          <w:sz w:val="28"/>
          <w:szCs w:val="28"/>
          <w:lang w:eastAsia="en-US"/>
        </w:rPr>
        <w:t>Статья 36.1. Средства самообложения граждан</w:t>
      </w:r>
    </w:p>
    <w:p w:rsidR="00AE488F" w:rsidRPr="00E608C0" w:rsidRDefault="00AE488F" w:rsidP="00AE488F">
      <w:pPr>
        <w:ind w:firstLine="709"/>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608C0">
        <w:rPr>
          <w:rFonts w:eastAsia="Calibri"/>
          <w:sz w:val="28"/>
          <w:szCs w:val="28"/>
          <w:lang w:eastAsia="en-US"/>
        </w:rPr>
        <w:t>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roofErr w:type="gramEnd"/>
    </w:p>
    <w:p w:rsidR="00AE488F" w:rsidRPr="00E608C0" w:rsidRDefault="00AE488F" w:rsidP="00AE488F">
      <w:pPr>
        <w:ind w:firstLine="709"/>
        <w:jc w:val="both"/>
        <w:rPr>
          <w:rFonts w:eastAsia="Calibri"/>
          <w:bCs/>
          <w:sz w:val="28"/>
          <w:szCs w:val="28"/>
          <w:lang w:eastAsia="en-US"/>
        </w:rPr>
      </w:pPr>
      <w:r w:rsidRPr="00E608C0">
        <w:rPr>
          <w:rFonts w:eastAsia="Calibri"/>
          <w:bCs/>
          <w:sz w:val="28"/>
          <w:szCs w:val="28"/>
          <w:lang w:eastAsia="en-US"/>
        </w:rPr>
        <w:t xml:space="preserve">2. Вопросы введения и </w:t>
      </w:r>
      <w:proofErr w:type="gramStart"/>
      <w:r w:rsidRPr="00E608C0">
        <w:rPr>
          <w:rFonts w:eastAsia="Calibri"/>
          <w:bCs/>
          <w:sz w:val="28"/>
          <w:szCs w:val="28"/>
          <w:lang w:eastAsia="en-US"/>
        </w:rPr>
        <w:t>использования</w:t>
      </w:r>
      <w:proofErr w:type="gramEnd"/>
      <w:r w:rsidRPr="00E608C0">
        <w:rPr>
          <w:rFonts w:eastAsia="Calibri"/>
          <w:bCs/>
          <w:sz w:val="28"/>
          <w:szCs w:val="28"/>
          <w:lang w:eastAsia="en-US"/>
        </w:rPr>
        <w:t xml:space="preserve"> указанных в </w:t>
      </w:r>
      <w:hyperlink r:id="rId10" w:history="1">
        <w:r w:rsidRPr="00E608C0">
          <w:rPr>
            <w:rFonts w:eastAsia="Calibri"/>
            <w:bCs/>
            <w:sz w:val="28"/>
            <w:szCs w:val="28"/>
            <w:lang w:eastAsia="en-US"/>
          </w:rPr>
          <w:t>части 1</w:t>
        </w:r>
      </w:hyperlink>
      <w:r w:rsidRPr="00E608C0">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b/>
          <w:sz w:val="28"/>
          <w:szCs w:val="28"/>
          <w:lang w:eastAsia="en-US"/>
        </w:rPr>
        <w:t xml:space="preserve">2. </w:t>
      </w:r>
      <w:hyperlink r:id="rId11" w:history="1">
        <w:r w:rsidRPr="00E608C0">
          <w:rPr>
            <w:rFonts w:eastAsia="Calibri"/>
            <w:sz w:val="28"/>
            <w:szCs w:val="28"/>
            <w:lang w:eastAsia="en-US"/>
          </w:rPr>
          <w:t>Пункт 1.1.</w:t>
        </w:r>
      </w:hyperlink>
      <w:r w:rsidRPr="00E608C0">
        <w:rPr>
          <w:rFonts w:eastAsia="Calibri"/>
          <w:sz w:val="28"/>
          <w:szCs w:val="28"/>
          <w:lang w:eastAsia="en-US"/>
        </w:rPr>
        <w:t>2 настоящего решения вступает в силу с 1 января 2019 года.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b/>
          <w:sz w:val="28"/>
          <w:szCs w:val="28"/>
          <w:lang w:eastAsia="en-US"/>
        </w:rPr>
        <w:t>3.</w:t>
      </w:r>
      <w:r w:rsidRPr="00E608C0">
        <w:rPr>
          <w:rFonts w:eastAsia="Calibri"/>
          <w:sz w:val="28"/>
          <w:szCs w:val="28"/>
          <w:lang w:eastAsia="en-US"/>
        </w:rPr>
        <w:t xml:space="preserve"> </w:t>
      </w:r>
      <w:r>
        <w:rPr>
          <w:sz w:val="28"/>
          <w:szCs w:val="28"/>
        </w:rPr>
        <w:t>Н</w:t>
      </w:r>
      <w:r w:rsidRPr="00EC3403">
        <w:rPr>
          <w:sz w:val="28"/>
          <w:szCs w:val="28"/>
        </w:rPr>
        <w:t xml:space="preserve">астоящее решение </w:t>
      </w:r>
      <w:r>
        <w:rPr>
          <w:sz w:val="28"/>
          <w:szCs w:val="28"/>
        </w:rPr>
        <w:t xml:space="preserve">обнародовать на информационном стенде в здании администрации сельского поселения Балтийский сельсовет по адресу: Республика Башкортостан, Иглинский район, с.Балтика, ул.Центральная д. 43 после его государственной регистрации. </w:t>
      </w:r>
    </w:p>
    <w:p w:rsidR="00AE488F" w:rsidRPr="00E608C0" w:rsidRDefault="00AE488F" w:rsidP="00AE488F">
      <w:pPr>
        <w:ind w:firstLine="709"/>
        <w:jc w:val="both"/>
        <w:rPr>
          <w:rFonts w:eastAsia="Calibri"/>
          <w:sz w:val="28"/>
          <w:szCs w:val="28"/>
          <w:lang w:eastAsia="en-US"/>
        </w:rPr>
      </w:pPr>
    </w:p>
    <w:p w:rsidR="00AE488F" w:rsidRDefault="00AE488F" w:rsidP="00AE488F">
      <w:pPr>
        <w:autoSpaceDE w:val="0"/>
        <w:autoSpaceDN w:val="0"/>
        <w:adjustRightInd w:val="0"/>
        <w:ind w:firstLine="540"/>
        <w:jc w:val="both"/>
        <w:rPr>
          <w:bCs/>
          <w:sz w:val="28"/>
          <w:szCs w:val="28"/>
        </w:rPr>
      </w:pPr>
    </w:p>
    <w:p w:rsidR="005C21E5" w:rsidRDefault="00AE488F">
      <w:bookmarkStart w:id="0" w:name="_GoBack"/>
      <w:bookmarkEnd w:id="0"/>
    </w:p>
    <w:sectPr w:rsidR="005C2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0E"/>
    <w:rsid w:val="002F220E"/>
    <w:rsid w:val="006D6303"/>
    <w:rsid w:val="00AE488F"/>
    <w:rsid w:val="00B8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C18396827B5A5D794A722748891B32C01DB78AFA7F3E34C555743515AFB6F274066C422C3065BU6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E951FD1707937EFBF420A34CDD21E6F772384B212B2E80609DB95C7C3F77D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E951FD1707937EFBF420A34CDD21E6F772384B416BDE80609DB95C7C37DFF72A16DFA6E1EF47AG" TargetMode="External"/><Relationship Id="rId11" Type="http://schemas.openxmlformats.org/officeDocument/2006/relationships/hyperlink" Target="consultantplus://offline/ref=5B55D124FC0088C03BEDA6AEBB292A4C1173DDC49361AB77CD8948027E789CE9D11E0AEFCA30795A02FB0D54hDL" TargetMode="External"/><Relationship Id="rId5" Type="http://schemas.openxmlformats.org/officeDocument/2006/relationships/hyperlink" Target="consultantplus://offline/ref=ED2C18396827B5A5D794A722748891B32C01DB78AFA7F3E34C555743515AFB6F274066C422C3065BU6L" TargetMode="External"/><Relationship Id="rId10" Type="http://schemas.openxmlformats.org/officeDocument/2006/relationships/hyperlink" Target="consultantplus://offline/ref=68867029B2BF981BAF9EE81FB7966073D30C462CCCBAE8A0A67C3D394ABE154C1BB3883D2335LBH" TargetMode="External"/><Relationship Id="rId4" Type="http://schemas.openxmlformats.org/officeDocument/2006/relationships/webSettings" Target="webSettings.xml"/><Relationship Id="rId9" Type="http://schemas.openxmlformats.org/officeDocument/2006/relationships/hyperlink" Target="consultantplus://offline/ref=D311035DEA969D1E45EE056ECD2FCD0DA32F9E02E21378B2393C8FACFDn4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3139</Words>
  <Characters>17898</Characters>
  <Application>Microsoft Office Word</Application>
  <DocSecurity>0</DocSecurity>
  <Lines>149</Lines>
  <Paragraphs>41</Paragraphs>
  <ScaleCrop>false</ScaleCrop>
  <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baltikassch1</cp:lastModifiedBy>
  <cp:revision>2</cp:revision>
  <dcterms:created xsi:type="dcterms:W3CDTF">2018-10-26T04:24:00Z</dcterms:created>
  <dcterms:modified xsi:type="dcterms:W3CDTF">2018-10-26T04:25:00Z</dcterms:modified>
</cp:coreProperties>
</file>