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E077A8" w:rsidRDefault="00F01C28" w:rsidP="00F01C28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791D5E7" wp14:editId="10C7D264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28" w:rsidRDefault="00F01C28" w:rsidP="00F01C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A3C6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01C28" w:rsidRDefault="00F01C28" w:rsidP="00F01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C6D">
        <w:rPr>
          <w:rFonts w:ascii="Times New Roman" w:hAnsi="Times New Roman" w:cs="Times New Roman"/>
          <w:sz w:val="28"/>
          <w:szCs w:val="28"/>
        </w:rPr>
        <w:t xml:space="preserve">   КАРАР                                                                                  РЕШЕНИЕ</w:t>
      </w:r>
    </w:p>
    <w:p w:rsidR="00F01C28" w:rsidRPr="00FA3C6D" w:rsidRDefault="00F01C28" w:rsidP="00F01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C28" w:rsidRPr="00FA3C6D" w:rsidRDefault="00F01C28" w:rsidP="00F01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C6D">
        <w:rPr>
          <w:rFonts w:ascii="Times New Roman" w:hAnsi="Times New Roman" w:cs="Times New Roman"/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C28" w:rsidRPr="00CD15D9" w:rsidRDefault="00F01C28" w:rsidP="00F0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бюджете 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4 083,0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4 083,0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в сумме 4 113,0 тыс. рублей и на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4 140,0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общий объем расходов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в сумме 4 113,0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 в  том числе условно утвержденные расходы  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 и на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4 140,0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, в том числе  условно утвержденные расходы 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Республики Башкортостан, производят отчисления в бюджет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 сельского поселения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Утвердить перечень главных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администрации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учитываются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счете, открытом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управлением администрации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Башкортостан в кредитных организациях с учетом положений бюджетного законодательства Российской Федерации, 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1. Утвердить в пределах общего объема расходов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руппам видов расходов классификации расходов бюджетов: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 по целевым статьям  (муниципальным программным направлениям деятельности)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руппам видов расходов классификации расходов бюджетов: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 Утвердить ведомственную структуру расходов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9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Решению; 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.1. 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субсидии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8 - 2020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из 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  <w:r w:rsidRPr="00CD1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иные цели.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 плановый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–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</w:t>
      </w:r>
      <w:r w:rsidRPr="000C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2018 - 2020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 численности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Иглинский район и работников организаций бюджетной сферы.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несостоятельными (банкротами);</w:t>
      </w:r>
      <w:proofErr w:type="gramEnd"/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остатки средств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по состоянию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кассовых разрывов, возникающих в ходе исполнения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вступает в силу с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01C28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(председатель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С.В.Кочубей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1C28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28" w:rsidRPr="00CD15D9" w:rsidRDefault="00F01C28" w:rsidP="00F01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28" w:rsidRPr="00CD15D9" w:rsidRDefault="00F01C28" w:rsidP="00F01C2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_________________</w:t>
      </w:r>
    </w:p>
    <w:p w:rsidR="00F01C28" w:rsidRPr="00CD15D9" w:rsidRDefault="00F01C28" w:rsidP="00F01C2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</w:p>
    <w:p w:rsidR="00F01C28" w:rsidRPr="00CD15D9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p w:rsidR="00F01C28" w:rsidRPr="00F01C28" w:rsidRDefault="00F01C28" w:rsidP="00F01C28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1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 № 1                                                                        к решению Совета сельского  поселения  Балтийский сельсовет муниципального района  Иглинский район Республики </w:t>
      </w:r>
      <w:proofErr w:type="spellStart"/>
      <w:r w:rsidRPr="00F01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Башкорстан</w:t>
      </w:r>
      <w:proofErr w:type="spellEnd"/>
      <w:r w:rsidRPr="00F01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«О бюджете сельского поселения Балтийский сельсовет муниципального района  Иглинский  район Республики  Башкортостан  на 2018 год и на плановый период 2019 и 2020 годов»</w:t>
      </w:r>
    </w:p>
    <w:p w:rsidR="00F01C28" w:rsidRPr="00F01C28" w:rsidRDefault="00F01C28" w:rsidP="00F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01C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01C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01C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01C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01C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Pr="00F0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  » _____________ 201__ года №______</w:t>
      </w:r>
    </w:p>
    <w:p w:rsidR="00F01C28" w:rsidRPr="00F01C28" w:rsidRDefault="00F01C28" w:rsidP="00F01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1C28" w:rsidRPr="00F01C28" w:rsidRDefault="00F01C28" w:rsidP="00F01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1C28" w:rsidRPr="00F01C28" w:rsidRDefault="00F01C28" w:rsidP="00F01C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F01C28" w:rsidRPr="00F01C28" w:rsidRDefault="00F01C28" w:rsidP="00F01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 сельского поселения Балтийский  сельсовет </w:t>
      </w:r>
    </w:p>
    <w:p w:rsidR="00F01C28" w:rsidRPr="00F01C28" w:rsidRDefault="00F01C28" w:rsidP="00F01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F01C28" w:rsidRPr="00F01C28" w:rsidRDefault="00F01C28" w:rsidP="00F01C28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28" w:rsidRPr="00F01C28" w:rsidRDefault="00F01C28" w:rsidP="00F01C28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47"/>
        <w:gridCol w:w="3019"/>
        <w:gridCol w:w="6095"/>
      </w:tblGrid>
      <w:tr w:rsidR="00F01C28" w:rsidRPr="00F01C28" w:rsidTr="0005644E">
        <w:trPr>
          <w:cantSplit/>
          <w:trHeight w:val="38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F01C28" w:rsidRPr="00F01C28" w:rsidTr="0005644E">
        <w:trPr>
          <w:cantSplit/>
          <w:trHeight w:val="17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1C28" w:rsidRPr="00F01C28" w:rsidRDefault="00F01C28" w:rsidP="00F01C28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6"/>
        <w:gridCol w:w="3060"/>
        <w:gridCol w:w="6125"/>
      </w:tblGrid>
      <w:tr w:rsidR="00F01C28" w:rsidRPr="00F01C28" w:rsidTr="0005644E">
        <w:trPr>
          <w:trHeight w:val="4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1C28" w:rsidRPr="00F01C28" w:rsidTr="0005644E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___________  сельсовет муниципального района Иглинский район Республики Башкортостан</w:t>
            </w:r>
          </w:p>
        </w:tc>
      </w:tr>
      <w:tr w:rsidR="00F01C28" w:rsidRPr="00F01C28" w:rsidTr="0005644E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за совершение нотариальных действий  должностными лицами органов местного самоуправления, уполномоченными в соответствии с </w:t>
            </w: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1 16 32000 10 0000 140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1 18 05200 10 0000 151</w:t>
            </w:r>
          </w:p>
          <w:p w:rsidR="00F01C28" w:rsidRPr="00F01C28" w:rsidRDefault="00F01C28" w:rsidP="00F01C28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1 18 05000 10 0000 180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в бюджеты сельских поселений (перечисления из бюджетов сельских поселений) по 2 урегулированию расчетов между бюджетами бюджетной системы Российской Федерации по распределенным доходам»</w:t>
            </w:r>
          </w:p>
        </w:tc>
      </w:tr>
      <w:tr w:rsidR="00F01C28" w:rsidRPr="00F01C28" w:rsidTr="0005644E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Иные доходы бюджета  сельского поселения </w:t>
            </w: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сельсовет муниципального района  Иглинский район Республики Башкортостан, администрирование которых может осуществляться главными администраторами доходов бюджета  сельского поселения</w:t>
            </w: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</w:t>
            </w: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муниципального района Иглинский район  Республики Башкортостан в пределах</w:t>
            </w:r>
            <w:r w:rsidRPr="00F0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1 12 04051 10 0000 120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платы по договору купли-продажи лесных насаждений 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1 12 04052 10 0000 120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арендной платы 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01C28" w:rsidRPr="00F01C28" w:rsidTr="0005644E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F01C28" w:rsidRPr="00F01C28" w:rsidTr="0005644E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F01C28" w:rsidRPr="00F01C28" w:rsidTr="0005644E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28" w:rsidRPr="00F01C28" w:rsidRDefault="00F01C28" w:rsidP="00F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F01C28" w:rsidRPr="00F01C28" w:rsidRDefault="00F01C28" w:rsidP="00F01C28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1C28" w:rsidRPr="00F01C28" w:rsidRDefault="00F01C28" w:rsidP="00F01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>&lt;1</w:t>
      </w:r>
      <w:proofErr w:type="gramStart"/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>&gt; В</w:t>
      </w:r>
      <w:proofErr w:type="gramEnd"/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доходов, зачисляемых в бюджет сельского поселения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</w:t>
      </w:r>
      <w:r w:rsidR="00F166D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F01C28" w:rsidRPr="00F01C28" w:rsidRDefault="00F01C28" w:rsidP="00F01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&lt;2&gt; Администраторами доходов бюджета сельского поселения </w:t>
      </w:r>
      <w:proofErr w:type="spellStart"/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-Казанский  сельсовет муниципального района  Иглинский район Республики Башкортостан по </w:t>
      </w: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статьям, подстатьям 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 </w:t>
      </w:r>
      <w:r w:rsidR="00F166D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Республики Башкортостан) являются</w:t>
      </w:r>
      <w:proofErr w:type="gramEnd"/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F01C28" w:rsidRPr="00F01C28" w:rsidRDefault="00F01C28" w:rsidP="00F01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Администраторами доходов бюджета сельского поселения  </w:t>
      </w:r>
      <w:r w:rsidR="00F166D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F0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муниципального района  Иглинский район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A65F58" w:rsidRDefault="00A65F58"/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872"/>
        <w:gridCol w:w="2540"/>
        <w:gridCol w:w="5694"/>
      </w:tblGrid>
      <w:tr w:rsidR="00F166DF" w:rsidRPr="00F166DF" w:rsidTr="00F166D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2   </w:t>
            </w:r>
          </w:p>
        </w:tc>
      </w:tr>
      <w:tr w:rsidR="00F166DF" w:rsidRPr="00F166DF" w:rsidTr="00F166D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сельского поселения</w:t>
            </w:r>
          </w:p>
        </w:tc>
      </w:tr>
      <w:tr w:rsidR="00F166DF" w:rsidRPr="00F166DF" w:rsidTr="00F166DF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Балтийский сельсовет </w:t>
            </w:r>
          </w:p>
        </w:tc>
      </w:tr>
      <w:tr w:rsidR="00F166DF" w:rsidRPr="00F166DF" w:rsidTr="00F166D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</w:t>
            </w:r>
          </w:p>
        </w:tc>
      </w:tr>
      <w:tr w:rsidR="00F166DF" w:rsidRPr="00F166DF" w:rsidTr="00F166DF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"___" _____________ 201_ г. № ____  </w:t>
            </w:r>
          </w:p>
        </w:tc>
      </w:tr>
      <w:tr w:rsidR="00F166DF" w:rsidRPr="00F166DF" w:rsidTr="00F166D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F166DF" w:rsidRPr="00F166DF" w:rsidTr="00F166D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Иглинский район  Республики Башкортостан на 2018 год</w:t>
            </w:r>
          </w:p>
        </w:tc>
      </w:tr>
      <w:tr w:rsidR="00F166DF" w:rsidRPr="00F166DF" w:rsidTr="00F166D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2019и 2020 годов.</w:t>
            </w:r>
          </w:p>
        </w:tc>
      </w:tr>
      <w:tr w:rsidR="00F166DF" w:rsidRPr="00F166DF" w:rsidTr="00F166DF">
        <w:trPr>
          <w:trHeight w:val="36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66DF" w:rsidRPr="00F166DF" w:rsidTr="00F166DF">
        <w:trPr>
          <w:trHeight w:val="205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F166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F166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F166DF" w:rsidRPr="00F166DF" w:rsidTr="00F166DF">
        <w:trPr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66DF" w:rsidRPr="00F166DF" w:rsidTr="00F166DF">
        <w:trPr>
          <w:trHeight w:val="72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F166DF" w:rsidRPr="00F166DF" w:rsidTr="00F166DF">
        <w:trPr>
          <w:trHeight w:val="94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6DF" w:rsidRPr="00F166DF" w:rsidTr="00F166DF">
        <w:trPr>
          <w:trHeight w:val="3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66DF" w:rsidRPr="00F166DF" w:rsidTr="00F166DF">
        <w:trPr>
          <w:trHeight w:val="156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сельского поселения Балтийский сельсовет</w:t>
            </w:r>
            <w:r w:rsidRPr="00F16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муниципального района Иглинский район Республики Башкортостан</w:t>
            </w:r>
          </w:p>
        </w:tc>
      </w:tr>
      <w:tr w:rsidR="00F166DF" w:rsidRPr="00F166DF" w:rsidTr="00F166DF">
        <w:trPr>
          <w:trHeight w:val="6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F166DF" w:rsidRPr="00F166DF" w:rsidTr="00F166DF">
        <w:trPr>
          <w:trHeight w:val="69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F01C28" w:rsidRDefault="00F01C28"/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260"/>
        <w:gridCol w:w="2900"/>
        <w:gridCol w:w="1200"/>
      </w:tblGrid>
      <w:tr w:rsidR="00F166DF" w:rsidRPr="00F166DF" w:rsidTr="00F166D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Приложение  №3    </w:t>
            </w:r>
          </w:p>
        </w:tc>
      </w:tr>
      <w:tr w:rsidR="00F166DF" w:rsidRPr="00F166DF" w:rsidTr="00F166D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к решению Совета сельского поселения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 xml:space="preserve">Балтийский сельсовет </w:t>
            </w:r>
          </w:p>
        </w:tc>
      </w:tr>
      <w:tr w:rsidR="00F166DF" w:rsidRPr="00F166DF" w:rsidTr="00F166D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 xml:space="preserve">"от  ""___"" _____________ 201_ г.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 </w:t>
            </w:r>
          </w:p>
        </w:tc>
      </w:tr>
      <w:tr w:rsidR="00F166DF" w:rsidRPr="00F166DF" w:rsidTr="00F166D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F166DF" w:rsidRPr="00F166DF" w:rsidTr="00F166D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Иглинского района Республики Башкортостан на 2018 год</w:t>
            </w:r>
          </w:p>
        </w:tc>
      </w:tr>
      <w:tr w:rsidR="00F166DF" w:rsidRPr="00F166DF" w:rsidTr="00F166DF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и плановый период 2019 и 2020 годов</w:t>
            </w:r>
          </w:p>
        </w:tc>
      </w:tr>
      <w:tr w:rsidR="00F166DF" w:rsidRPr="00F166DF" w:rsidTr="00F166DF">
        <w:trPr>
          <w:trHeight w:val="8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2018 год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(тыс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.руб.)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Вид дохода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Код БК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4 083,0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СОБСТВЕННЫЕ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2 111,0</w:t>
            </w:r>
          </w:p>
        </w:tc>
      </w:tr>
      <w:tr w:rsidR="00F166DF" w:rsidRPr="00F166DF" w:rsidTr="00F166DF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F166DF" w:rsidRPr="00F166DF" w:rsidTr="00F166DF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182 1 05 03000 01 0000 110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F166DF" w:rsidRPr="00F166DF" w:rsidTr="00F166DF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F166DF" w:rsidRPr="00F166DF" w:rsidTr="00F166DF">
        <w:trPr>
          <w:trHeight w:val="5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F166DF" w:rsidRPr="00F166DF" w:rsidTr="00F166DF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1 440,0</w:t>
            </w:r>
          </w:p>
        </w:tc>
      </w:tr>
      <w:tr w:rsidR="00F166DF" w:rsidRPr="00F166DF" w:rsidTr="00F166DF">
        <w:trPr>
          <w:trHeight w:val="133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791 1 08 04020 01 0000 110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F166DF" w:rsidRPr="00F166DF" w:rsidTr="00F166DF">
        <w:trPr>
          <w:trHeight w:val="10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763 1 11 05035 10 0000 120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</w:t>
            </w:r>
          </w:p>
        </w:tc>
      </w:tr>
      <w:tr w:rsidR="00F166DF" w:rsidRPr="00F166DF" w:rsidTr="00F166DF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791 117 05050 10 0000 180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66DF" w:rsidRPr="00F166DF" w:rsidTr="00F166D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1 972,0</w:t>
            </w:r>
          </w:p>
        </w:tc>
      </w:tr>
      <w:tr w:rsidR="00F166DF" w:rsidRPr="00F166DF" w:rsidTr="00F166DF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791 20 21 50 01 10 0000 151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166DF" w:rsidRPr="00F166DF" w:rsidTr="00F166DF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791 20 21 50 02 10 0000 151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</w:t>
            </w:r>
          </w:p>
        </w:tc>
      </w:tr>
      <w:tr w:rsidR="00F166DF" w:rsidRPr="00F166DF" w:rsidTr="00F166DF">
        <w:trPr>
          <w:trHeight w:val="7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791 20 23 51 18 10 0000 151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F166DF" w:rsidRPr="00F166DF" w:rsidTr="00F166DF">
        <w:trPr>
          <w:trHeight w:val="7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791 20 24 9999 10 7502 151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166DF" w:rsidRPr="00F166DF" w:rsidTr="00F166DF">
        <w:trPr>
          <w:trHeight w:val="9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Прочие межбюджетные трансферты, передаваемые бюджетам сельских поселений на осуществление </w:t>
            </w:r>
            <w:proofErr w:type="gramStart"/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дорожной</w:t>
            </w:r>
            <w:proofErr w:type="gramEnd"/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деятеьности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 сельских поселений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791 20 24 9999 10 7503 151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</w:tbl>
    <w:p w:rsidR="00F166DF" w:rsidRDefault="00F166DF"/>
    <w:tbl>
      <w:tblPr>
        <w:tblW w:w="9101" w:type="dxa"/>
        <w:tblInd w:w="93" w:type="dxa"/>
        <w:tblLook w:val="04A0" w:firstRow="1" w:lastRow="0" w:firstColumn="1" w:lastColumn="0" w:noHBand="0" w:noVBand="1"/>
      </w:tblPr>
      <w:tblGrid>
        <w:gridCol w:w="4897"/>
        <w:gridCol w:w="2380"/>
        <w:gridCol w:w="944"/>
        <w:gridCol w:w="880"/>
      </w:tblGrid>
      <w:tr w:rsidR="00F166DF" w:rsidRPr="00F166DF" w:rsidTr="00F166DF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№4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Иглинского района Республики Башкортостан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"от  </w:t>
            </w: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"___"" 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 201_ г. № ___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 бюджете сельского поселения 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Иглинского района Республики Башкортостан на 2018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плановый период 2019 и 2020 годов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540"/>
        </w:trPr>
        <w:tc>
          <w:tcPr>
            <w:tcW w:w="9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Поступления доходов в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бюджетсельского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поселения Балтийский сельсовет Иглинского района  Республики Башкортостан на плановый период 2019 и 2020 годов</w:t>
            </w:r>
          </w:p>
        </w:tc>
      </w:tr>
      <w:tr w:rsidR="00F166DF" w:rsidRPr="00F166DF" w:rsidTr="00F166DF">
        <w:trPr>
          <w:trHeight w:val="22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.руб)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дохода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БК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F166DF" w:rsidRPr="00F166DF" w:rsidTr="00F166DF">
        <w:trPr>
          <w:trHeight w:val="240"/>
        </w:trPr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год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F166DF" w:rsidRPr="00F166DF" w:rsidTr="00F166DF">
        <w:trPr>
          <w:trHeight w:val="207"/>
        </w:trPr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66DF" w:rsidRPr="00F166DF" w:rsidTr="00F166DF">
        <w:trPr>
          <w:trHeight w:val="24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4 140,0</w:t>
            </w:r>
          </w:p>
        </w:tc>
      </w:tr>
      <w:tr w:rsidR="00F166DF" w:rsidRPr="00F166DF" w:rsidTr="00F166DF">
        <w:trPr>
          <w:trHeight w:val="24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СОБСТВЕННЫЕ ДОХОДЫ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2 164,0</w:t>
            </w:r>
          </w:p>
        </w:tc>
      </w:tr>
      <w:tr w:rsidR="00F166DF" w:rsidRPr="00F166DF" w:rsidTr="00F166DF">
        <w:trPr>
          <w:trHeight w:val="135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182 1 01 02010 01 0000 110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lang w:eastAsia="ru-RU"/>
              </w:rPr>
              <w:t>49,0</w:t>
            </w:r>
          </w:p>
        </w:tc>
      </w:tr>
      <w:tr w:rsidR="00F166DF" w:rsidRPr="00F166DF" w:rsidTr="00F166DF">
        <w:trPr>
          <w:trHeight w:val="34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182 1 05 03000 01 0000 110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F166DF" w:rsidRPr="00F166DF" w:rsidTr="00F166DF">
        <w:trPr>
          <w:trHeight w:val="82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182 1 06 01030 10 0000 110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lang w:eastAsia="ru-RU"/>
              </w:rPr>
              <w:t>130,0</w:t>
            </w:r>
          </w:p>
        </w:tc>
      </w:tr>
      <w:tr w:rsidR="00F166DF" w:rsidRPr="00F166DF" w:rsidTr="00F166DF">
        <w:trPr>
          <w:trHeight w:val="64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161,0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lang w:eastAsia="ru-RU"/>
              </w:rPr>
              <w:t>166,0</w:t>
            </w:r>
          </w:p>
        </w:tc>
      </w:tr>
      <w:tr w:rsidR="00F166DF" w:rsidRPr="00F166DF" w:rsidTr="00F166DF">
        <w:trPr>
          <w:trHeight w:val="88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1 458,0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1 472,0</w:t>
            </w:r>
          </w:p>
        </w:tc>
      </w:tr>
      <w:tr w:rsidR="00F166DF" w:rsidRPr="00F166DF" w:rsidTr="00F166DF">
        <w:trPr>
          <w:trHeight w:val="10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нотариальнеых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791 1 08 04020 01 0000 110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F166DF" w:rsidRPr="00F166DF" w:rsidTr="00F166DF">
        <w:trPr>
          <w:trHeight w:val="10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763 1 11 05035 10 0000 120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321,0</w:t>
            </w:r>
          </w:p>
        </w:tc>
      </w:tr>
      <w:tr w:rsidR="00F166DF" w:rsidRPr="00F166DF" w:rsidTr="00F166DF">
        <w:trPr>
          <w:trHeight w:val="60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66DF" w:rsidRPr="00F166DF" w:rsidTr="00F166DF">
        <w:trPr>
          <w:trHeight w:val="25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791 117 05050 10 0000 180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66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</w:tr>
      <w:tr w:rsidR="00F166DF" w:rsidRPr="00F166DF" w:rsidTr="00F166DF">
        <w:trPr>
          <w:trHeight w:val="31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1 976,0</w:t>
            </w:r>
          </w:p>
        </w:tc>
      </w:tr>
      <w:tr w:rsidR="00F166DF" w:rsidRPr="00F166DF" w:rsidTr="00F166DF">
        <w:trPr>
          <w:trHeight w:val="60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791 20 21 50 01 10 0000 151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166DF" w:rsidRPr="00F166DF" w:rsidTr="00F166DF">
        <w:trPr>
          <w:trHeight w:val="51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791 20 21 50 02 10 0000 151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</w:t>
            </w:r>
          </w:p>
        </w:tc>
      </w:tr>
      <w:tr w:rsidR="00F166DF" w:rsidRPr="00F166DF" w:rsidTr="00F166DF">
        <w:trPr>
          <w:trHeight w:val="84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791 20 23 51 18 10 0000 151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</w:tr>
      <w:tr w:rsidR="00F166DF" w:rsidRPr="00F166DF" w:rsidTr="00F166DF">
        <w:trPr>
          <w:trHeight w:val="85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791 20 24 9999 10 7502 151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166DF" w:rsidRPr="00F166DF" w:rsidTr="00F166DF">
        <w:trPr>
          <w:trHeight w:val="88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ьности в границах 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791 20 24 9999 10 7503 151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F" w:rsidRPr="00F166DF" w:rsidRDefault="00F166DF" w:rsidP="00F16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</w:tbl>
    <w:p w:rsidR="00F166DF" w:rsidRDefault="00F166DF"/>
    <w:p w:rsidR="00F166DF" w:rsidRPr="00146291" w:rsidRDefault="00F166DF" w:rsidP="00F166DF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   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№5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Балтийский</w:t>
      </w:r>
      <w:r w:rsidRPr="0014629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сельского поселения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Балтийский</w:t>
      </w:r>
      <w:r w:rsidRPr="0014629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9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F166DF" w:rsidRPr="00146291" w:rsidRDefault="00F166DF" w:rsidP="00F166DF">
      <w:pPr>
        <w:jc w:val="right"/>
        <w:rPr>
          <w:sz w:val="20"/>
          <w:szCs w:val="20"/>
        </w:rPr>
      </w:pP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  <w:t xml:space="preserve">№ ___ от «__» </w:t>
      </w:r>
      <w:r>
        <w:rPr>
          <w:sz w:val="20"/>
          <w:szCs w:val="20"/>
        </w:rPr>
        <w:t xml:space="preserve">__________ </w:t>
      </w:r>
      <w:r w:rsidRPr="00146291">
        <w:rPr>
          <w:sz w:val="20"/>
          <w:szCs w:val="20"/>
        </w:rPr>
        <w:t>201__ года</w:t>
      </w:r>
    </w:p>
    <w:p w:rsidR="00F166DF" w:rsidRDefault="00F166DF" w:rsidP="00F166DF"/>
    <w:p w:rsidR="00F166DF" w:rsidRDefault="00F166DF" w:rsidP="00F166DF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F166DF" w:rsidRPr="0034767B" w:rsidRDefault="00F166DF" w:rsidP="00F166DF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>
        <w:rPr>
          <w:b/>
          <w:bCs/>
          <w:iCs/>
        </w:rPr>
        <w:t>Балтийский</w:t>
      </w:r>
      <w:r w:rsidRPr="0034767B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201</w:t>
      </w:r>
      <w:r>
        <w:rPr>
          <w:b/>
        </w:rPr>
        <w:t>8</w:t>
      </w:r>
      <w:r w:rsidRPr="0034767B">
        <w:rPr>
          <w:b/>
        </w:rPr>
        <w:t xml:space="preserve"> год по разделам, подразделам, целевым статьям  (муниципальным программам сельского поселения  и непрограммным  направлениям деятельности), группам </w:t>
      </w:r>
      <w:proofErr w:type="gramStart"/>
      <w:r w:rsidRPr="0034767B">
        <w:rPr>
          <w:b/>
        </w:rPr>
        <w:t>видов 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F166DF" w:rsidRPr="0034767B" w:rsidRDefault="00F166DF" w:rsidP="00F166DF">
      <w:pPr>
        <w:jc w:val="center"/>
      </w:pPr>
      <w:r w:rsidRPr="0034767B">
        <w:t xml:space="preserve">                                                                                                          (тыс.руб)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048"/>
      </w:tblGrid>
      <w:tr w:rsidR="00F166DF" w:rsidTr="0005644E">
        <w:trPr>
          <w:trHeight w:val="595"/>
        </w:trPr>
        <w:tc>
          <w:tcPr>
            <w:tcW w:w="5316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F166DF" w:rsidRPr="002B2C6A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4083</w:t>
            </w:r>
          </w:p>
        </w:tc>
      </w:tr>
      <w:tr w:rsidR="00F166DF" w:rsidTr="0005644E">
        <w:tc>
          <w:tcPr>
            <w:tcW w:w="5316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1898</w:t>
            </w:r>
          </w:p>
        </w:tc>
      </w:tr>
      <w:tr w:rsidR="00F166DF" w:rsidTr="0005644E">
        <w:tc>
          <w:tcPr>
            <w:tcW w:w="5316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F166DF" w:rsidTr="0005644E">
        <w:tc>
          <w:tcPr>
            <w:tcW w:w="5316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</w:pPr>
            <w:r>
              <w:t>0104</w:t>
            </w:r>
          </w:p>
        </w:tc>
        <w:tc>
          <w:tcPr>
            <w:tcW w:w="1476" w:type="dxa"/>
          </w:tcPr>
          <w:p w:rsidR="00F166DF" w:rsidRDefault="00F166DF" w:rsidP="0005644E">
            <w:pPr>
              <w:jc w:val="right"/>
            </w:pPr>
          </w:p>
        </w:tc>
        <w:tc>
          <w:tcPr>
            <w:tcW w:w="776" w:type="dxa"/>
          </w:tcPr>
          <w:p w:rsidR="00F166DF" w:rsidRDefault="00F166DF" w:rsidP="0005644E">
            <w:pPr>
              <w:jc w:val="right"/>
            </w:pPr>
          </w:p>
        </w:tc>
        <w:tc>
          <w:tcPr>
            <w:tcW w:w="1048" w:type="dxa"/>
          </w:tcPr>
          <w:p w:rsidR="00F166DF" w:rsidRDefault="00F166DF" w:rsidP="0005644E">
            <w:pPr>
              <w:tabs>
                <w:tab w:val="center" w:pos="416"/>
                <w:tab w:val="right" w:pos="83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</w:t>
            </w:r>
          </w:p>
        </w:tc>
      </w:tr>
      <w:tr w:rsidR="00F166DF" w:rsidTr="0005644E">
        <w:tc>
          <w:tcPr>
            <w:tcW w:w="5316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1370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605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166DF" w:rsidTr="0005644E">
        <w:tc>
          <w:tcPr>
            <w:tcW w:w="5316" w:type="dxa"/>
          </w:tcPr>
          <w:p w:rsidR="00F166DF" w:rsidRPr="00AE5E4D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F166DF" w:rsidRPr="00AE5E4D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66DF" w:rsidTr="0005644E">
        <w:tc>
          <w:tcPr>
            <w:tcW w:w="5316" w:type="dxa"/>
          </w:tcPr>
          <w:p w:rsidR="00F166DF" w:rsidRPr="009E2BEC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E2BEC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r>
              <w:rPr>
                <w:i/>
              </w:rPr>
              <w:t>Балтийский</w:t>
            </w:r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>муниципального района Иглинский район</w:t>
            </w:r>
            <w:r w:rsidRPr="009E2BEC">
              <w:rPr>
                <w:i/>
              </w:rPr>
              <w:t xml:space="preserve"> Республики Башкортостан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E2BEC">
              <w:rPr>
                <w:i/>
              </w:rPr>
              <w:t>годы</w:t>
            </w:r>
            <w:r w:rsidRPr="009E2BEC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F41DB6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66DF" w:rsidTr="0005644E">
        <w:trPr>
          <w:trHeight w:val="816"/>
        </w:trPr>
        <w:tc>
          <w:tcPr>
            <w:tcW w:w="5316" w:type="dxa"/>
          </w:tcPr>
          <w:p w:rsidR="00F166DF" w:rsidRPr="00AE5E4D" w:rsidRDefault="00F166DF" w:rsidP="0005644E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66DF" w:rsidTr="0005644E">
        <w:trPr>
          <w:trHeight w:val="431"/>
        </w:trPr>
        <w:tc>
          <w:tcPr>
            <w:tcW w:w="5316" w:type="dxa"/>
          </w:tcPr>
          <w:p w:rsidR="00F166DF" w:rsidRPr="00911403" w:rsidRDefault="00F166DF" w:rsidP="0005644E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911403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1140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166DF" w:rsidTr="0005644E">
        <w:trPr>
          <w:trHeight w:val="425"/>
        </w:trPr>
        <w:tc>
          <w:tcPr>
            <w:tcW w:w="5316" w:type="dxa"/>
          </w:tcPr>
          <w:p w:rsidR="00F166DF" w:rsidRDefault="00F166DF" w:rsidP="0005644E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F166DF" w:rsidTr="0005644E">
        <w:trPr>
          <w:trHeight w:val="352"/>
        </w:trPr>
        <w:tc>
          <w:tcPr>
            <w:tcW w:w="5316" w:type="dxa"/>
          </w:tcPr>
          <w:p w:rsidR="00F166DF" w:rsidRDefault="00F166DF" w:rsidP="0005644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F166DF" w:rsidTr="0005644E">
        <w:trPr>
          <w:trHeight w:val="662"/>
        </w:trPr>
        <w:tc>
          <w:tcPr>
            <w:tcW w:w="5316" w:type="dxa"/>
          </w:tcPr>
          <w:p w:rsidR="00F166DF" w:rsidRDefault="00F166DF" w:rsidP="0005644E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F166DF" w:rsidTr="0005644E">
        <w:trPr>
          <w:trHeight w:val="675"/>
        </w:trPr>
        <w:tc>
          <w:tcPr>
            <w:tcW w:w="5316" w:type="dxa"/>
          </w:tcPr>
          <w:p w:rsidR="00F166DF" w:rsidRDefault="00F166DF" w:rsidP="0005644E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F166DF" w:rsidTr="0005644E">
        <w:tc>
          <w:tcPr>
            <w:tcW w:w="5316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9C375D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5316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F166DF" w:rsidRPr="0034767B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F166DF" w:rsidRPr="0034767B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F166DF" w:rsidRPr="0034767B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</w:tcPr>
          <w:p w:rsidR="00F166DF" w:rsidRPr="0034767B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5316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9C375D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F166DF" w:rsidRPr="0034767B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F166DF" w:rsidRPr="00C6439F" w:rsidTr="0005644E">
        <w:tc>
          <w:tcPr>
            <w:tcW w:w="5316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C6439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1176</w:t>
            </w:r>
          </w:p>
        </w:tc>
      </w:tr>
      <w:tr w:rsidR="00F166DF" w:rsidTr="0005644E">
        <w:tc>
          <w:tcPr>
            <w:tcW w:w="5316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</w:t>
            </w:r>
            <w:r>
              <w:rPr>
                <w:i/>
              </w:rPr>
              <w:t>2018</w:t>
            </w:r>
            <w:r w:rsidRPr="00D812C2">
              <w:rPr>
                <w:i/>
              </w:rPr>
              <w:t xml:space="preserve">-2020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Уличное  освещение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6DF" w:rsidTr="0005644E"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F166DF" w:rsidTr="0005644E">
        <w:trPr>
          <w:trHeight w:val="612"/>
        </w:trPr>
        <w:tc>
          <w:tcPr>
            <w:tcW w:w="5316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6DF" w:rsidRPr="0057591C" w:rsidTr="0005644E">
        <w:tc>
          <w:tcPr>
            <w:tcW w:w="5316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57591C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66DF" w:rsidTr="0005644E">
        <w:tc>
          <w:tcPr>
            <w:tcW w:w="5316" w:type="dxa"/>
          </w:tcPr>
          <w:p w:rsidR="00F166DF" w:rsidRPr="00146291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05644E">
        <w:tc>
          <w:tcPr>
            <w:tcW w:w="5316" w:type="dxa"/>
          </w:tcPr>
          <w:p w:rsidR="00F166DF" w:rsidRPr="00146291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i/>
              </w:rPr>
              <w:t xml:space="preserve">Балтийский </w:t>
            </w:r>
            <w:r w:rsidRPr="00146291">
              <w:rPr>
                <w:i/>
              </w:rPr>
              <w:t xml:space="preserve">сельсовет  </w:t>
            </w:r>
            <w:r w:rsidRPr="00146291">
              <w:rPr>
                <w:bCs/>
                <w:i/>
                <w:iCs/>
              </w:rPr>
              <w:t>муниципального района Иглинский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146291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05644E">
        <w:trPr>
          <w:trHeight w:val="408"/>
        </w:trPr>
        <w:tc>
          <w:tcPr>
            <w:tcW w:w="5316" w:type="dxa"/>
          </w:tcPr>
          <w:p w:rsidR="00F166DF" w:rsidRPr="0078134C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05644E">
        <w:trPr>
          <w:trHeight w:val="397"/>
        </w:trPr>
        <w:tc>
          <w:tcPr>
            <w:tcW w:w="5316" w:type="dxa"/>
          </w:tcPr>
          <w:p w:rsidR="00F166DF" w:rsidRDefault="00F166DF" w:rsidP="0005644E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F166DF" w:rsidRDefault="00F166DF" w:rsidP="0005644E"/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Pr="00157AC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57A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66DF" w:rsidTr="0005644E">
        <w:trPr>
          <w:trHeight w:val="624"/>
        </w:trPr>
        <w:tc>
          <w:tcPr>
            <w:tcW w:w="5316" w:type="dxa"/>
          </w:tcPr>
          <w:p w:rsidR="00F166DF" w:rsidRDefault="00F166DF" w:rsidP="0005644E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F166DF" w:rsidRDefault="00F166DF" w:rsidP="0005644E">
            <w:r>
              <w:t>1110141870</w:t>
            </w:r>
          </w:p>
        </w:tc>
        <w:tc>
          <w:tcPr>
            <w:tcW w:w="77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166DF" w:rsidRDefault="00F166DF" w:rsidP="00F166DF"/>
    <w:p w:rsidR="00F166DF" w:rsidRDefault="00F166DF" w:rsidP="00F166DF"/>
    <w:p w:rsidR="00F166DF" w:rsidRDefault="00F166DF" w:rsidP="00F166DF"/>
    <w:p w:rsidR="00F166DF" w:rsidRDefault="00F166DF" w:rsidP="00F166DF"/>
    <w:p w:rsidR="00F166DF" w:rsidRDefault="00F166DF" w:rsidP="00F166DF"/>
    <w:p w:rsidR="00F166DF" w:rsidRDefault="00F166DF" w:rsidP="00F166DF"/>
    <w:p w:rsidR="00F166DF" w:rsidRPr="00146291" w:rsidRDefault="00F166DF" w:rsidP="00F166DF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№6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F166DF" w:rsidRDefault="00F166DF" w:rsidP="00F166DF">
      <w:pPr>
        <w:jc w:val="right"/>
        <w:rPr>
          <w:sz w:val="20"/>
          <w:szCs w:val="20"/>
        </w:rPr>
      </w:pP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  <w:t xml:space="preserve">№ ___ от «__» </w:t>
      </w:r>
      <w:r>
        <w:rPr>
          <w:sz w:val="20"/>
          <w:szCs w:val="20"/>
        </w:rPr>
        <w:t xml:space="preserve">__________ </w:t>
      </w:r>
      <w:r w:rsidRPr="00146291">
        <w:rPr>
          <w:sz w:val="20"/>
          <w:szCs w:val="20"/>
        </w:rPr>
        <w:t>201__ года</w:t>
      </w:r>
    </w:p>
    <w:p w:rsidR="00F166DF" w:rsidRDefault="00F166DF" w:rsidP="00F166DF">
      <w:pPr>
        <w:jc w:val="right"/>
      </w:pPr>
    </w:p>
    <w:p w:rsidR="00F166DF" w:rsidRDefault="00F166DF" w:rsidP="00F166D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F166DF" w:rsidRPr="00146291" w:rsidRDefault="00F166DF" w:rsidP="00F166DF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Балтийский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201</w:t>
      </w:r>
      <w:r>
        <w:rPr>
          <w:b/>
        </w:rPr>
        <w:t>9</w:t>
      </w:r>
      <w:r w:rsidRPr="00146291">
        <w:rPr>
          <w:b/>
        </w:rPr>
        <w:t xml:space="preserve"> и 20</w:t>
      </w:r>
      <w:r>
        <w:rPr>
          <w:b/>
        </w:rPr>
        <w:t>20</w:t>
      </w:r>
      <w:r w:rsidRPr="00146291">
        <w:rPr>
          <w:b/>
        </w:rPr>
        <w:t xml:space="preserve"> годов по разделам, подразделам, целевым статьям  (муниципальным программам сельского поселения  и непрограммным  направлениям деятельности)</w:t>
      </w:r>
      <w:proofErr w:type="gramStart"/>
      <w:r w:rsidRPr="00146291">
        <w:rPr>
          <w:b/>
        </w:rPr>
        <w:t>,г</w:t>
      </w:r>
      <w:proofErr w:type="gramEnd"/>
      <w:r w:rsidRPr="00146291">
        <w:rPr>
          <w:b/>
        </w:rPr>
        <w:t>руппам видов  расходов классификации расходов бюджета.</w:t>
      </w:r>
    </w:p>
    <w:p w:rsidR="00F166DF" w:rsidRDefault="00F166DF" w:rsidP="00F166DF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(тыс.руб)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1417"/>
        <w:gridCol w:w="992"/>
        <w:gridCol w:w="1276"/>
        <w:gridCol w:w="1276"/>
      </w:tblGrid>
      <w:tr w:rsidR="00F166DF" w:rsidTr="00F166DF">
        <w:trPr>
          <w:trHeight w:val="382"/>
        </w:trPr>
        <w:tc>
          <w:tcPr>
            <w:tcW w:w="4361" w:type="dxa"/>
            <w:vMerge w:val="restart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7" w:type="dxa"/>
            <w:vMerge w:val="restart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66DF" w:rsidTr="00F166DF">
        <w:trPr>
          <w:trHeight w:val="382"/>
        </w:trPr>
        <w:tc>
          <w:tcPr>
            <w:tcW w:w="4361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276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4113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4140</w:t>
            </w:r>
          </w:p>
        </w:tc>
      </w:tr>
      <w:tr w:rsidR="00F166DF" w:rsidTr="00F166DF">
        <w:tc>
          <w:tcPr>
            <w:tcW w:w="4361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F166DF" w:rsidRPr="00E14F4C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1927</w:t>
            </w:r>
          </w:p>
        </w:tc>
        <w:tc>
          <w:tcPr>
            <w:tcW w:w="1276" w:type="dxa"/>
          </w:tcPr>
          <w:p w:rsidR="00F166DF" w:rsidRPr="00E14F4C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1952</w:t>
            </w:r>
          </w:p>
        </w:tc>
      </w:tr>
      <w:tr w:rsidR="00F166DF" w:rsidTr="00F166DF">
        <w:tc>
          <w:tcPr>
            <w:tcW w:w="4361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  </w:t>
            </w: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F166DF" w:rsidTr="00F166DF">
        <w:tc>
          <w:tcPr>
            <w:tcW w:w="4361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</w:pPr>
            <w: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jc w:val="right"/>
            </w:pPr>
          </w:p>
        </w:tc>
        <w:tc>
          <w:tcPr>
            <w:tcW w:w="992" w:type="dxa"/>
          </w:tcPr>
          <w:p w:rsidR="00F166DF" w:rsidRDefault="00F166DF" w:rsidP="0005644E">
            <w:pPr>
              <w:jc w:val="right"/>
            </w:pPr>
          </w:p>
        </w:tc>
        <w:tc>
          <w:tcPr>
            <w:tcW w:w="1276" w:type="dxa"/>
          </w:tcPr>
          <w:p w:rsidR="00F166DF" w:rsidRPr="00E14F4C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1399</w:t>
            </w:r>
          </w:p>
        </w:tc>
        <w:tc>
          <w:tcPr>
            <w:tcW w:w="1276" w:type="dxa"/>
          </w:tcPr>
          <w:p w:rsidR="00F166DF" w:rsidRPr="00E14F4C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1424</w:t>
            </w:r>
          </w:p>
        </w:tc>
      </w:tr>
      <w:tr w:rsidR="00F166DF" w:rsidTr="00F166DF">
        <w:tc>
          <w:tcPr>
            <w:tcW w:w="4361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1399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1424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732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732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667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659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F166DF" w:rsidTr="00F166DF">
        <w:tc>
          <w:tcPr>
            <w:tcW w:w="4361" w:type="dxa"/>
          </w:tcPr>
          <w:p w:rsidR="00F166DF" w:rsidRPr="00AE5E4D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 xml:space="preserve">  Другие общегосударственные вопросы</w:t>
            </w:r>
          </w:p>
        </w:tc>
        <w:tc>
          <w:tcPr>
            <w:tcW w:w="1276" w:type="dxa"/>
          </w:tcPr>
          <w:p w:rsidR="00F166DF" w:rsidRPr="00AE5E4D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9E2BEC">
              <w:rPr>
                <w:i/>
              </w:rPr>
              <w:lastRenderedPageBreak/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r>
              <w:rPr>
                <w:i/>
              </w:rPr>
              <w:t>Балтийский</w:t>
            </w:r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>муниципального района Иглинский район</w:t>
            </w:r>
            <w:r w:rsidRPr="009E2BEC">
              <w:rPr>
                <w:i/>
              </w:rPr>
              <w:t xml:space="preserve"> Республики Башкортостан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E2BEC">
              <w:rPr>
                <w:i/>
              </w:rPr>
              <w:t>годы</w:t>
            </w:r>
            <w:r w:rsidRPr="00B14386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E14F4C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166DF" w:rsidRPr="00E14F4C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66DF" w:rsidTr="00F166DF">
        <w:trPr>
          <w:trHeight w:val="624"/>
        </w:trPr>
        <w:tc>
          <w:tcPr>
            <w:tcW w:w="4361" w:type="dxa"/>
          </w:tcPr>
          <w:p w:rsidR="00F166DF" w:rsidRPr="00AE5E4D" w:rsidRDefault="00F166DF" w:rsidP="0005644E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66DF" w:rsidTr="00F166DF">
        <w:trPr>
          <w:trHeight w:val="306"/>
        </w:trPr>
        <w:tc>
          <w:tcPr>
            <w:tcW w:w="4361" w:type="dxa"/>
          </w:tcPr>
          <w:p w:rsidR="00F166DF" w:rsidRPr="00911403" w:rsidRDefault="00F166DF" w:rsidP="0005644E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2D15F7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F166DF" w:rsidRPr="002D15F7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</w:tr>
      <w:tr w:rsidR="00F166DF" w:rsidTr="00F166DF">
        <w:trPr>
          <w:trHeight w:val="352"/>
        </w:trPr>
        <w:tc>
          <w:tcPr>
            <w:tcW w:w="4361" w:type="dxa"/>
          </w:tcPr>
          <w:p w:rsidR="00F166DF" w:rsidRDefault="00F166DF" w:rsidP="0005644E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F166DF" w:rsidTr="00F166DF">
        <w:trPr>
          <w:trHeight w:val="397"/>
        </w:trPr>
        <w:tc>
          <w:tcPr>
            <w:tcW w:w="4361" w:type="dxa"/>
          </w:tcPr>
          <w:p w:rsidR="00F166DF" w:rsidRDefault="00F166DF" w:rsidP="0005644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F166DF" w:rsidTr="00F166DF">
        <w:trPr>
          <w:trHeight w:val="511"/>
        </w:trPr>
        <w:tc>
          <w:tcPr>
            <w:tcW w:w="4361" w:type="dxa"/>
          </w:tcPr>
          <w:p w:rsidR="00F166DF" w:rsidRDefault="00F166DF" w:rsidP="0005644E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F166DF" w:rsidTr="00F166DF">
        <w:trPr>
          <w:trHeight w:val="610"/>
        </w:trPr>
        <w:tc>
          <w:tcPr>
            <w:tcW w:w="4361" w:type="dxa"/>
          </w:tcPr>
          <w:p w:rsidR="00F166DF" w:rsidRDefault="00F166DF" w:rsidP="0005644E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F166DF" w:rsidTr="00F166DF">
        <w:tc>
          <w:tcPr>
            <w:tcW w:w="4361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166DF" w:rsidTr="00F166DF">
        <w:tc>
          <w:tcPr>
            <w:tcW w:w="4361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F166DF" w:rsidRPr="0034767B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17" w:type="dxa"/>
          </w:tcPr>
          <w:p w:rsidR="00F166DF" w:rsidRPr="0034767B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66DF" w:rsidRPr="0034767B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166DF" w:rsidRPr="00DD7342" w:rsidRDefault="00F166DF" w:rsidP="000564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F166DF" w:rsidTr="00F166DF">
        <w:tc>
          <w:tcPr>
            <w:tcW w:w="4361" w:type="dxa"/>
          </w:tcPr>
          <w:p w:rsidR="00F166DF" w:rsidRPr="005B0A50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2D15F7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F166DF" w:rsidRPr="002D15F7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  <w:r>
              <w:t xml:space="preserve"> </w:t>
            </w:r>
          </w:p>
        </w:tc>
        <w:tc>
          <w:tcPr>
            <w:tcW w:w="1276" w:type="dxa"/>
          </w:tcPr>
          <w:p w:rsidR="00F166DF" w:rsidRPr="0034767B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F166DF" w:rsidRDefault="00F166DF" w:rsidP="0005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F166DF" w:rsidTr="00F166DF">
        <w:tc>
          <w:tcPr>
            <w:tcW w:w="4361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</w:tr>
      <w:tr w:rsidR="00F166DF" w:rsidTr="00F166DF">
        <w:tc>
          <w:tcPr>
            <w:tcW w:w="4361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 xml:space="preserve"> Благоустройство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E63C9A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1122</w:t>
            </w:r>
          </w:p>
        </w:tc>
        <w:tc>
          <w:tcPr>
            <w:tcW w:w="1276" w:type="dxa"/>
          </w:tcPr>
          <w:p w:rsidR="00F166DF" w:rsidRPr="00E63C9A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1067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Pr="00AF45D5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276" w:type="dxa"/>
          </w:tcPr>
          <w:p w:rsidR="00F166DF" w:rsidRPr="00AF45D5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AF45D5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F166DF" w:rsidRPr="00AF45D5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Pr="00157AC9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66DF" w:rsidRPr="00157AC9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F166DF" w:rsidTr="00F166DF">
        <w:tc>
          <w:tcPr>
            <w:tcW w:w="436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6DF" w:rsidTr="00F166DF">
        <w:tc>
          <w:tcPr>
            <w:tcW w:w="4361" w:type="dxa"/>
          </w:tcPr>
          <w:p w:rsidR="00F166DF" w:rsidRPr="0034767B" w:rsidRDefault="00F166DF" w:rsidP="0005644E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F166DF" w:rsidRPr="00B1285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DD734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66DF" w:rsidRPr="00DD734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66DF" w:rsidTr="00F166DF">
        <w:tc>
          <w:tcPr>
            <w:tcW w:w="4361" w:type="dxa"/>
          </w:tcPr>
          <w:p w:rsidR="00F166DF" w:rsidRPr="00146291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F166DF">
        <w:tc>
          <w:tcPr>
            <w:tcW w:w="4361" w:type="dxa"/>
          </w:tcPr>
          <w:p w:rsidR="00F166DF" w:rsidRPr="00146291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i/>
              </w:rPr>
              <w:t>Балтийский</w:t>
            </w:r>
            <w:r w:rsidRPr="00146291">
              <w:rPr>
                <w:i/>
              </w:rPr>
              <w:t xml:space="preserve"> сельсовет  </w:t>
            </w:r>
            <w:r w:rsidRPr="00146291">
              <w:rPr>
                <w:bCs/>
                <w:i/>
                <w:iCs/>
              </w:rPr>
              <w:t>муниципального района Иглинский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146291">
              <w:rPr>
                <w:i/>
              </w:rPr>
              <w:t xml:space="preserve">годы»  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F166DF">
        <w:trPr>
          <w:trHeight w:val="409"/>
        </w:trPr>
        <w:tc>
          <w:tcPr>
            <w:tcW w:w="4361" w:type="dxa"/>
          </w:tcPr>
          <w:p w:rsidR="00F166DF" w:rsidRPr="0078134C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F166DF">
        <w:trPr>
          <w:trHeight w:val="486"/>
        </w:trPr>
        <w:tc>
          <w:tcPr>
            <w:tcW w:w="4361" w:type="dxa"/>
          </w:tcPr>
          <w:p w:rsidR="00F166DF" w:rsidRDefault="00F166DF" w:rsidP="0005644E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F166DF" w:rsidRDefault="00F166DF" w:rsidP="0005644E"/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2D15F7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15F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66DF" w:rsidRPr="002D15F7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15F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66DF" w:rsidTr="00F166DF">
        <w:trPr>
          <w:trHeight w:val="510"/>
        </w:trPr>
        <w:tc>
          <w:tcPr>
            <w:tcW w:w="4361" w:type="dxa"/>
          </w:tcPr>
          <w:p w:rsidR="00F166DF" w:rsidRDefault="00F166DF" w:rsidP="0005644E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F166DF" w:rsidRDefault="00F166DF" w:rsidP="0005644E">
            <w:r>
              <w:t>1110141870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F166DF">
        <w:trPr>
          <w:trHeight w:val="486"/>
        </w:trPr>
        <w:tc>
          <w:tcPr>
            <w:tcW w:w="4361" w:type="dxa"/>
          </w:tcPr>
          <w:p w:rsidR="00F166DF" w:rsidRDefault="00F166DF" w:rsidP="0005644E">
            <w:pPr>
              <w:rPr>
                <w:b/>
              </w:rPr>
            </w:pPr>
            <w:r>
              <w:rPr>
                <w:b/>
              </w:rPr>
              <w:t>Условно-утвержденные   расходы</w:t>
            </w:r>
          </w:p>
        </w:tc>
        <w:tc>
          <w:tcPr>
            <w:tcW w:w="1276" w:type="dxa"/>
          </w:tcPr>
          <w:p w:rsidR="00F166DF" w:rsidRPr="00B1285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7" w:type="dxa"/>
          </w:tcPr>
          <w:p w:rsidR="00F166DF" w:rsidRPr="00B12852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Pr="00DD734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F166DF" w:rsidRPr="00DD734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</w:tr>
      <w:tr w:rsidR="00F166DF" w:rsidTr="00F166DF">
        <w:trPr>
          <w:trHeight w:val="491"/>
        </w:trPr>
        <w:tc>
          <w:tcPr>
            <w:tcW w:w="4361" w:type="dxa"/>
          </w:tcPr>
          <w:p w:rsidR="00F166DF" w:rsidRPr="00B12852" w:rsidRDefault="00F166DF" w:rsidP="0005644E">
            <w:r w:rsidRPr="00B12852">
              <w:t>Непрогра</w:t>
            </w:r>
            <w:r>
              <w:t>м</w:t>
            </w:r>
            <w:r w:rsidRPr="00B12852">
              <w:t>мные расходы</w:t>
            </w:r>
          </w:p>
        </w:tc>
        <w:tc>
          <w:tcPr>
            <w:tcW w:w="1276" w:type="dxa"/>
          </w:tcPr>
          <w:p w:rsidR="00F166DF" w:rsidRPr="00B12852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9999</w:t>
            </w:r>
          </w:p>
        </w:tc>
        <w:tc>
          <w:tcPr>
            <w:tcW w:w="1417" w:type="dxa"/>
          </w:tcPr>
          <w:p w:rsidR="00F166DF" w:rsidRPr="00B12852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001010000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:rsidR="00F166DF" w:rsidRDefault="00F166DF" w:rsidP="00F166DF"/>
    <w:p w:rsidR="00F166DF" w:rsidRPr="00654034" w:rsidRDefault="00F166DF" w:rsidP="00F166DF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             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№7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Башкортостан   «О бюджете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F166DF" w:rsidRPr="00654034" w:rsidRDefault="00F166DF" w:rsidP="00F166DF">
      <w:pPr>
        <w:jc w:val="right"/>
        <w:rPr>
          <w:sz w:val="20"/>
          <w:szCs w:val="20"/>
        </w:rPr>
      </w:pP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146291">
        <w:rPr>
          <w:sz w:val="20"/>
          <w:szCs w:val="20"/>
        </w:rPr>
        <w:t xml:space="preserve">№ ___ от «__» </w:t>
      </w:r>
      <w:r>
        <w:rPr>
          <w:sz w:val="20"/>
          <w:szCs w:val="20"/>
        </w:rPr>
        <w:t xml:space="preserve">__________ </w:t>
      </w:r>
      <w:r w:rsidRPr="00146291">
        <w:rPr>
          <w:sz w:val="20"/>
          <w:szCs w:val="20"/>
        </w:rPr>
        <w:t>201__ года</w:t>
      </w:r>
    </w:p>
    <w:p w:rsidR="00F166DF" w:rsidRDefault="00F166DF" w:rsidP="00F166DF"/>
    <w:p w:rsidR="00F166DF" w:rsidRDefault="00F166DF" w:rsidP="00F166D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F166DF" w:rsidRDefault="00F166DF" w:rsidP="00F166D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Балтийский</w:t>
      </w:r>
      <w:r w:rsidRPr="00146291">
        <w:rPr>
          <w:b/>
        </w:rPr>
        <w:t xml:space="preserve"> сельсовет 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201</w:t>
      </w:r>
      <w:r>
        <w:rPr>
          <w:b/>
        </w:rPr>
        <w:t>8</w:t>
      </w:r>
      <w:r w:rsidRPr="00146291">
        <w:rPr>
          <w:b/>
        </w:rPr>
        <w:t xml:space="preserve"> год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F166DF" w:rsidRDefault="00F166DF" w:rsidP="00F166DF">
      <w:pPr>
        <w:ind w:right="566"/>
        <w:jc w:val="right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(тыс.руб)</w:t>
      </w:r>
    </w:p>
    <w:tbl>
      <w:tblPr>
        <w:tblW w:w="1038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2"/>
        <w:gridCol w:w="1416"/>
        <w:gridCol w:w="1316"/>
        <w:gridCol w:w="1050"/>
      </w:tblGrid>
      <w:tr w:rsidR="00F166DF" w:rsidTr="0005644E">
        <w:trPr>
          <w:trHeight w:val="595"/>
        </w:trPr>
        <w:tc>
          <w:tcPr>
            <w:tcW w:w="6602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316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50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4083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самоуправления  на </w:t>
            </w:r>
            <w:r w:rsidRPr="00D812C2">
              <w:rPr>
                <w:b/>
              </w:rPr>
              <w:t>2018-2020</w:t>
            </w:r>
            <w:r w:rsidRPr="005B0A50">
              <w:rPr>
                <w:i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1898</w:t>
            </w:r>
          </w:p>
        </w:tc>
      </w:tr>
      <w:tr w:rsidR="00F166DF" w:rsidTr="0005644E">
        <w:tc>
          <w:tcPr>
            <w:tcW w:w="6602" w:type="dxa"/>
          </w:tcPr>
          <w:p w:rsidR="00F166DF" w:rsidRPr="00370E3F" w:rsidRDefault="00F166DF" w:rsidP="0005644E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F166DF" w:rsidRDefault="00F166DF" w:rsidP="0005644E">
            <w:r>
              <w:t>0110202030</w:t>
            </w:r>
          </w:p>
        </w:tc>
        <w:tc>
          <w:tcPr>
            <w:tcW w:w="1316" w:type="dxa"/>
          </w:tcPr>
          <w:p w:rsidR="00F166DF" w:rsidRDefault="00F166DF" w:rsidP="0005644E">
            <w:pPr>
              <w:jc w:val="center"/>
            </w:pPr>
            <w:r>
              <w:t>100</w:t>
            </w: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6602" w:type="dxa"/>
          </w:tcPr>
          <w:p w:rsidR="00F166DF" w:rsidRPr="00370E3F" w:rsidRDefault="00F166DF" w:rsidP="0005644E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F166DF" w:rsidRDefault="00F166DF" w:rsidP="0005644E">
            <w:r>
              <w:t>0110202040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1370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F166DF" w:rsidRDefault="00F166DF" w:rsidP="0005644E">
            <w:r>
              <w:t>0110202040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r>
              <w:t>0110202040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605</w:t>
            </w:r>
          </w:p>
        </w:tc>
      </w:tr>
      <w:tr w:rsidR="00F166DF" w:rsidTr="0005644E">
        <w:trPr>
          <w:trHeight w:val="431"/>
        </w:trPr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F166DF" w:rsidRDefault="00F166DF" w:rsidP="0005644E">
            <w:r>
              <w:t>0110202040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166DF" w:rsidTr="0005644E">
        <w:trPr>
          <w:trHeight w:val="261"/>
        </w:trPr>
        <w:tc>
          <w:tcPr>
            <w:tcW w:w="6602" w:type="dxa"/>
          </w:tcPr>
          <w:p w:rsidR="00F166DF" w:rsidRPr="007D3984" w:rsidRDefault="00F166DF" w:rsidP="0005644E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7D3984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398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166DF" w:rsidTr="0005644E">
        <w:trPr>
          <w:trHeight w:val="341"/>
        </w:trPr>
        <w:tc>
          <w:tcPr>
            <w:tcW w:w="6602" w:type="dxa"/>
          </w:tcPr>
          <w:p w:rsidR="00F166DF" w:rsidRDefault="00F166DF" w:rsidP="0005644E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rPr>
          <w:trHeight w:val="375"/>
        </w:trPr>
        <w:tc>
          <w:tcPr>
            <w:tcW w:w="6602" w:type="dxa"/>
          </w:tcPr>
          <w:p w:rsidR="00F166DF" w:rsidRDefault="00F166DF" w:rsidP="0005644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</w:t>
            </w:r>
            <w:proofErr w:type="gramStart"/>
            <w:r>
              <w:t xml:space="preserve"> ,</w:t>
            </w:r>
            <w:proofErr w:type="gramEnd"/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rPr>
          <w:trHeight w:val="375"/>
        </w:trPr>
        <w:tc>
          <w:tcPr>
            <w:tcW w:w="6602" w:type="dxa"/>
          </w:tcPr>
          <w:p w:rsidR="00F166DF" w:rsidRDefault="00F166DF" w:rsidP="0005644E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rPr>
          <w:trHeight w:val="544"/>
        </w:trPr>
        <w:tc>
          <w:tcPr>
            <w:tcW w:w="6602" w:type="dxa"/>
          </w:tcPr>
          <w:p w:rsidR="00F166DF" w:rsidRDefault="00F166DF" w:rsidP="0005644E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c>
          <w:tcPr>
            <w:tcW w:w="6602" w:type="dxa"/>
          </w:tcPr>
          <w:p w:rsidR="00F166DF" w:rsidRPr="00703B06" w:rsidRDefault="00F166DF" w:rsidP="0005644E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b/>
              </w:rPr>
              <w:t>Балтийский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Pr="00703B06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7E123A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6602" w:type="dxa"/>
          </w:tcPr>
          <w:p w:rsidR="00F166DF" w:rsidRPr="00744EFE" w:rsidRDefault="00F166DF" w:rsidP="0005644E">
            <w:pPr>
              <w:spacing w:line="240" w:lineRule="auto"/>
              <w:rPr>
                <w:b/>
              </w:rPr>
            </w:pPr>
            <w:r w:rsidRPr="0078134C">
              <w:rPr>
                <w:i/>
              </w:rPr>
              <w:lastRenderedPageBreak/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443"/>
        </w:trPr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431"/>
        </w:trPr>
        <w:tc>
          <w:tcPr>
            <w:tcW w:w="6602" w:type="dxa"/>
          </w:tcPr>
          <w:p w:rsidR="00F166DF" w:rsidRDefault="00F166DF" w:rsidP="0005644E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6" w:type="dxa"/>
          </w:tcPr>
          <w:p w:rsidR="00F166DF" w:rsidRDefault="00F166DF" w:rsidP="0005644E"/>
        </w:tc>
        <w:tc>
          <w:tcPr>
            <w:tcW w:w="1050" w:type="dxa"/>
          </w:tcPr>
          <w:p w:rsidR="00F166DF" w:rsidRPr="00AB4A7B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544"/>
        </w:trPr>
        <w:tc>
          <w:tcPr>
            <w:tcW w:w="6602" w:type="dxa"/>
          </w:tcPr>
          <w:p w:rsidR="00F166DF" w:rsidRDefault="00F166DF" w:rsidP="0005644E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316" w:type="dxa"/>
          </w:tcPr>
          <w:p w:rsidR="00F166DF" w:rsidRDefault="00F166DF" w:rsidP="0005644E"/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 xml:space="preserve">2018-2020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jc w:val="right"/>
            </w:pPr>
            <w:r>
              <w:t>700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Default="00F166DF" w:rsidP="0005644E">
            <w:pPr>
              <w:jc w:val="right"/>
            </w:pPr>
            <w:r>
              <w:t>700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b/>
              </w:rPr>
              <w:t xml:space="preserve"> 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1176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586368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Pr="00586368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586368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Pr="00AB4A7B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2018-2020</w:t>
            </w:r>
            <w:r w:rsidRPr="005B0A50">
              <w:rPr>
                <w:i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166DF" w:rsidTr="0005644E">
        <w:tc>
          <w:tcPr>
            <w:tcW w:w="6602" w:type="dxa"/>
          </w:tcPr>
          <w:p w:rsidR="00F166DF" w:rsidRPr="00703B06" w:rsidRDefault="00F166DF" w:rsidP="0005644E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>Программа «Мероприятия по профилактике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экстремизма и терроризма, а также минимизация и (или) ликвидация последствий проявлений терроризма и экстр</w:t>
            </w:r>
            <w:r>
              <w:rPr>
                <w:b/>
              </w:rPr>
              <w:t>е</w:t>
            </w:r>
            <w:r w:rsidRPr="00703B06">
              <w:rPr>
                <w:b/>
              </w:rPr>
              <w:t>мизма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территории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сельского поселения </w:t>
            </w:r>
            <w:r>
              <w:rPr>
                <w:b/>
              </w:rPr>
              <w:t xml:space="preserve"> Балтийский </w:t>
            </w:r>
            <w:r w:rsidRPr="00703B06">
              <w:rPr>
                <w:b/>
              </w:rPr>
              <w:t xml:space="preserve">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Pr="00703B06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Pr="0058636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66DF" w:rsidTr="0005644E">
        <w:tc>
          <w:tcPr>
            <w:tcW w:w="6602" w:type="dxa"/>
          </w:tcPr>
          <w:p w:rsidR="00F166DF" w:rsidRPr="00654034" w:rsidRDefault="00F166DF" w:rsidP="0005644E">
            <w:pPr>
              <w:spacing w:line="240" w:lineRule="auto"/>
              <w:rPr>
                <w:b/>
              </w:rPr>
            </w:pPr>
            <w:r w:rsidRPr="00654034"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66DF" w:rsidTr="0005644E">
        <w:tc>
          <w:tcPr>
            <w:tcW w:w="6602" w:type="dxa"/>
          </w:tcPr>
          <w:p w:rsidR="00F166DF" w:rsidRDefault="00F166DF" w:rsidP="0005644E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166DF" w:rsidRDefault="00F166DF" w:rsidP="00F166DF"/>
    <w:p w:rsidR="00F166DF" w:rsidRPr="00B12852" w:rsidRDefault="00F166DF" w:rsidP="00F166DF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        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№8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F166DF" w:rsidRDefault="00F166DF" w:rsidP="00F166DF">
      <w:pPr>
        <w:jc w:val="right"/>
        <w:rPr>
          <w:sz w:val="20"/>
          <w:szCs w:val="20"/>
        </w:rPr>
      </w:pP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146291">
        <w:rPr>
          <w:sz w:val="20"/>
          <w:szCs w:val="20"/>
        </w:rPr>
        <w:t xml:space="preserve">№ ___ от «__» </w:t>
      </w:r>
      <w:r>
        <w:rPr>
          <w:sz w:val="20"/>
          <w:szCs w:val="20"/>
        </w:rPr>
        <w:t xml:space="preserve">__________ </w:t>
      </w:r>
      <w:r w:rsidRPr="00146291">
        <w:rPr>
          <w:sz w:val="20"/>
          <w:szCs w:val="20"/>
        </w:rPr>
        <w:t>201__ года</w:t>
      </w:r>
    </w:p>
    <w:p w:rsidR="00F166DF" w:rsidRDefault="00F166DF" w:rsidP="00F166DF">
      <w:pPr>
        <w:jc w:val="right"/>
      </w:pPr>
    </w:p>
    <w:p w:rsidR="00F166DF" w:rsidRDefault="00F166DF" w:rsidP="00F166DF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F166DF" w:rsidRPr="00B12852" w:rsidRDefault="00F166DF" w:rsidP="00F166DF">
      <w:pPr>
        <w:ind w:right="566"/>
        <w:jc w:val="center"/>
        <w:rPr>
          <w:b/>
        </w:rPr>
      </w:pPr>
      <w:r w:rsidRPr="00B12852">
        <w:rPr>
          <w:b/>
        </w:rPr>
        <w:t xml:space="preserve">  сельского поселения </w:t>
      </w:r>
      <w:r>
        <w:rPr>
          <w:b/>
        </w:rPr>
        <w:t>Балтийский</w:t>
      </w:r>
      <w:r w:rsidRPr="00B12852">
        <w:rPr>
          <w:b/>
        </w:rPr>
        <w:t xml:space="preserve"> сельсовет 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201</w:t>
      </w:r>
      <w:r>
        <w:rPr>
          <w:b/>
        </w:rPr>
        <w:t xml:space="preserve">9 </w:t>
      </w:r>
      <w:r w:rsidRPr="00B12852">
        <w:rPr>
          <w:b/>
        </w:rPr>
        <w:t>и 20</w:t>
      </w:r>
      <w:r>
        <w:rPr>
          <w:b/>
        </w:rPr>
        <w:t xml:space="preserve">20 </w:t>
      </w:r>
      <w:r w:rsidRPr="00B12852">
        <w:rPr>
          <w:b/>
        </w:rPr>
        <w:t>годов  по  целевым статьям (муниципальным программам сельского поселения  и непрограм</w:t>
      </w:r>
      <w:r>
        <w:rPr>
          <w:b/>
        </w:rPr>
        <w:t>мным  направлениям деятельности</w:t>
      </w:r>
      <w:r w:rsidRPr="00B12852">
        <w:rPr>
          <w:b/>
        </w:rPr>
        <w:t>),</w:t>
      </w:r>
      <w:r>
        <w:rPr>
          <w:b/>
        </w:rPr>
        <w:t xml:space="preserve"> </w:t>
      </w:r>
      <w:r w:rsidRPr="00B12852">
        <w:rPr>
          <w:b/>
        </w:rPr>
        <w:t xml:space="preserve">группам </w:t>
      </w:r>
      <w:proofErr w:type="gramStart"/>
      <w:r w:rsidRPr="00B12852">
        <w:rPr>
          <w:b/>
        </w:rPr>
        <w:t>видов  расходов классификации расходов бюджета</w:t>
      </w:r>
      <w:proofErr w:type="gramEnd"/>
      <w:r w:rsidRPr="00B12852">
        <w:rPr>
          <w:b/>
        </w:rPr>
        <w:t>.</w:t>
      </w:r>
    </w:p>
    <w:p w:rsidR="00F166DF" w:rsidRDefault="00F166DF" w:rsidP="00F16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(тыс.руб)                                                                                                        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1"/>
        <w:gridCol w:w="1416"/>
        <w:gridCol w:w="1071"/>
        <w:gridCol w:w="1118"/>
        <w:gridCol w:w="1118"/>
      </w:tblGrid>
      <w:tr w:rsidR="00F166DF" w:rsidTr="0005644E">
        <w:trPr>
          <w:trHeight w:val="595"/>
        </w:trPr>
        <w:tc>
          <w:tcPr>
            <w:tcW w:w="5271" w:type="dxa"/>
            <w:vMerge w:val="restart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66DF" w:rsidTr="0005644E">
        <w:trPr>
          <w:trHeight w:val="595"/>
        </w:trPr>
        <w:tc>
          <w:tcPr>
            <w:tcW w:w="5271" w:type="dxa"/>
            <w:vMerge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118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4113</w:t>
            </w:r>
          </w:p>
        </w:tc>
        <w:tc>
          <w:tcPr>
            <w:tcW w:w="111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4140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самоуправления  на 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 xml:space="preserve">2018-2020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1927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1952</w:t>
            </w:r>
          </w:p>
        </w:tc>
      </w:tr>
      <w:tr w:rsidR="00F166DF" w:rsidTr="0005644E">
        <w:tc>
          <w:tcPr>
            <w:tcW w:w="5271" w:type="dxa"/>
          </w:tcPr>
          <w:p w:rsidR="00F166DF" w:rsidRPr="00370E3F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528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F166DF" w:rsidRDefault="00F166DF" w:rsidP="0005644E">
            <w:pPr>
              <w:jc w:val="both"/>
            </w:pPr>
            <w:r>
              <w:t>0110202030</w:t>
            </w:r>
          </w:p>
        </w:tc>
        <w:tc>
          <w:tcPr>
            <w:tcW w:w="1071" w:type="dxa"/>
          </w:tcPr>
          <w:p w:rsidR="00F166DF" w:rsidRDefault="00F166DF" w:rsidP="0005644E">
            <w:pPr>
              <w:jc w:val="center"/>
            </w:pPr>
            <w:r>
              <w:t>100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5271" w:type="dxa"/>
          </w:tcPr>
          <w:p w:rsidR="00F166DF" w:rsidRPr="00370E3F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F166DF" w:rsidRDefault="00F166DF" w:rsidP="0005644E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1399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1424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F166DF" w:rsidRDefault="00F166DF" w:rsidP="0005644E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jc w:val="right"/>
            </w:pPr>
            <w:r>
              <w:t>732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jc w:val="right"/>
            </w:pPr>
            <w:r>
              <w:t>732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659</w:t>
            </w:r>
          </w:p>
        </w:tc>
      </w:tr>
      <w:tr w:rsidR="00F166DF" w:rsidTr="0005644E">
        <w:trPr>
          <w:trHeight w:val="556"/>
        </w:trPr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F166DF" w:rsidRDefault="00F166DF" w:rsidP="0005644E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166DF" w:rsidTr="0005644E">
        <w:trPr>
          <w:trHeight w:val="511"/>
        </w:trPr>
        <w:tc>
          <w:tcPr>
            <w:tcW w:w="5271" w:type="dxa"/>
          </w:tcPr>
          <w:p w:rsidR="00F166DF" w:rsidRPr="007D3984" w:rsidRDefault="00F166DF" w:rsidP="0005644E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9351EE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1E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18" w:type="dxa"/>
          </w:tcPr>
          <w:p w:rsidR="00F166DF" w:rsidRPr="009351EE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F166DF" w:rsidTr="0005644E">
        <w:trPr>
          <w:trHeight w:val="352"/>
        </w:trPr>
        <w:tc>
          <w:tcPr>
            <w:tcW w:w="5271" w:type="dxa"/>
          </w:tcPr>
          <w:p w:rsidR="00F166DF" w:rsidRDefault="00F166DF" w:rsidP="0005644E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F166DF" w:rsidTr="0005644E">
        <w:trPr>
          <w:trHeight w:val="1065"/>
        </w:trPr>
        <w:tc>
          <w:tcPr>
            <w:tcW w:w="5271" w:type="dxa"/>
          </w:tcPr>
          <w:p w:rsidR="00F166DF" w:rsidRDefault="00F166DF" w:rsidP="0005644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</w:t>
            </w:r>
            <w:proofErr w:type="gramStart"/>
            <w:r>
              <w:t xml:space="preserve"> ,</w:t>
            </w:r>
            <w:proofErr w:type="gramEnd"/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66DF" w:rsidTr="0005644E">
        <w:trPr>
          <w:trHeight w:val="488"/>
        </w:trPr>
        <w:tc>
          <w:tcPr>
            <w:tcW w:w="5271" w:type="dxa"/>
          </w:tcPr>
          <w:p w:rsidR="00F166DF" w:rsidRDefault="00F166DF" w:rsidP="0005644E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F166DF" w:rsidTr="0005644E">
        <w:trPr>
          <w:trHeight w:val="352"/>
        </w:trPr>
        <w:tc>
          <w:tcPr>
            <w:tcW w:w="5271" w:type="dxa"/>
          </w:tcPr>
          <w:p w:rsidR="00F166DF" w:rsidRDefault="00F166DF" w:rsidP="0005644E"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F166DF" w:rsidTr="0005644E">
        <w:tc>
          <w:tcPr>
            <w:tcW w:w="5271" w:type="dxa"/>
          </w:tcPr>
          <w:p w:rsidR="00F166DF" w:rsidRPr="00703B06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b/>
              </w:rPr>
              <w:t>Балтийский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Pr="00703B06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5271" w:type="dxa"/>
          </w:tcPr>
          <w:p w:rsidR="00F166DF" w:rsidRPr="00744EFE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78134C">
              <w:rPr>
                <w:i/>
              </w:rPr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658"/>
        </w:trPr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465"/>
        </w:trPr>
        <w:tc>
          <w:tcPr>
            <w:tcW w:w="5271" w:type="dxa"/>
          </w:tcPr>
          <w:p w:rsidR="00F166DF" w:rsidRDefault="00F166DF" w:rsidP="0005644E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071" w:type="dxa"/>
          </w:tcPr>
          <w:p w:rsidR="00F166DF" w:rsidRDefault="00F166DF" w:rsidP="0005644E"/>
        </w:tc>
        <w:tc>
          <w:tcPr>
            <w:tcW w:w="1118" w:type="dxa"/>
          </w:tcPr>
          <w:p w:rsidR="00F166DF" w:rsidRPr="009351EE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51E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F166DF" w:rsidRPr="009351EE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51E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567"/>
        </w:trPr>
        <w:tc>
          <w:tcPr>
            <w:tcW w:w="5271" w:type="dxa"/>
          </w:tcPr>
          <w:p w:rsidR="00F166DF" w:rsidRDefault="00F166DF" w:rsidP="0005644E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071" w:type="dxa"/>
          </w:tcPr>
          <w:p w:rsidR="00F166DF" w:rsidRDefault="00F166DF" w:rsidP="0005644E"/>
        </w:tc>
        <w:tc>
          <w:tcPr>
            <w:tcW w:w="111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F166DF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2018-2020</w:t>
            </w:r>
            <w:r w:rsidRPr="00E80F62">
              <w:rPr>
                <w:i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383C77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18" w:type="dxa"/>
          </w:tcPr>
          <w:p w:rsidR="00F166DF" w:rsidRPr="00383C77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66DF" w:rsidTr="0005644E">
        <w:trPr>
          <w:trHeight w:val="697"/>
        </w:trPr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383C77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18" w:type="dxa"/>
          </w:tcPr>
          <w:p w:rsidR="00F166DF" w:rsidRPr="00383C77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b/>
              </w:rPr>
              <w:t xml:space="preserve">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1067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967179" w:rsidRDefault="00F166DF" w:rsidP="0005644E">
            <w:pPr>
              <w:jc w:val="right"/>
            </w:pPr>
            <w:r>
              <w:t>558</w:t>
            </w:r>
          </w:p>
        </w:tc>
        <w:tc>
          <w:tcPr>
            <w:tcW w:w="1118" w:type="dxa"/>
          </w:tcPr>
          <w:p w:rsidR="00F166DF" w:rsidRPr="00967179" w:rsidRDefault="00F166DF" w:rsidP="0005644E">
            <w:pPr>
              <w:jc w:val="right"/>
            </w:pPr>
            <w:r>
              <w:t>503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jc w:val="right"/>
            </w:pPr>
            <w:r>
              <w:t>558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jc w:val="right"/>
            </w:pPr>
            <w:r>
              <w:t>503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jc w:val="right"/>
            </w:pPr>
            <w:r>
              <w:t>64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jc w:val="right"/>
            </w:pPr>
            <w:r>
              <w:t>64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>Обеспечение пожарной безопасности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271" w:type="dxa"/>
          </w:tcPr>
          <w:p w:rsidR="00F166DF" w:rsidRPr="00703B06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>Программа «Мероприятия по профилактике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экстремизма и терроризма, а также минимизация и (или) ликвидация последствий проявлений терроризма и экстр</w:t>
            </w:r>
            <w:r>
              <w:rPr>
                <w:b/>
              </w:rPr>
              <w:t>е</w:t>
            </w:r>
            <w:r w:rsidRPr="00703B06">
              <w:rPr>
                <w:b/>
              </w:rPr>
              <w:t>м</w:t>
            </w:r>
            <w:r>
              <w:rPr>
                <w:b/>
              </w:rPr>
              <w:t>и</w:t>
            </w:r>
            <w:r w:rsidRPr="00703B06">
              <w:rPr>
                <w:b/>
              </w:rPr>
              <w:t>зма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территории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сельского поселения </w:t>
            </w:r>
            <w:r>
              <w:rPr>
                <w:b/>
              </w:rPr>
              <w:t>Балтийский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на </w:t>
            </w:r>
            <w:r w:rsidRPr="00E80F62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F166DF" w:rsidRPr="00703B06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66DF" w:rsidTr="0005644E">
        <w:tc>
          <w:tcPr>
            <w:tcW w:w="5271" w:type="dxa"/>
          </w:tcPr>
          <w:p w:rsidR="00F166DF" w:rsidRPr="00654034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654034"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66DF" w:rsidTr="0005644E">
        <w:tc>
          <w:tcPr>
            <w:tcW w:w="5271" w:type="dxa"/>
          </w:tcPr>
          <w:p w:rsidR="00F166DF" w:rsidRPr="00B12852" w:rsidRDefault="00F166DF" w:rsidP="0005644E">
            <w:pPr>
              <w:spacing w:line="240" w:lineRule="auto"/>
              <w:rPr>
                <w:b/>
              </w:rPr>
            </w:pPr>
            <w:r w:rsidRPr="00B12852">
              <w:rPr>
                <w:b/>
              </w:rPr>
              <w:t>Не</w:t>
            </w:r>
            <w:r>
              <w:rPr>
                <w:b/>
              </w:rPr>
              <w:t xml:space="preserve"> </w:t>
            </w:r>
            <w:r w:rsidRPr="00B12852">
              <w:rPr>
                <w:b/>
              </w:rPr>
              <w:t>програ</w:t>
            </w:r>
            <w:r>
              <w:rPr>
                <w:b/>
              </w:rPr>
              <w:t>м</w:t>
            </w:r>
            <w:r w:rsidRPr="00B12852">
              <w:rPr>
                <w:b/>
              </w:rPr>
              <w:t>мные расходы</w:t>
            </w:r>
          </w:p>
        </w:tc>
        <w:tc>
          <w:tcPr>
            <w:tcW w:w="1416" w:type="dxa"/>
          </w:tcPr>
          <w:p w:rsidR="00F166DF" w:rsidRPr="00B12852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071" w:type="dxa"/>
          </w:tcPr>
          <w:p w:rsidR="00F166DF" w:rsidRPr="00B12852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18" w:type="dxa"/>
          </w:tcPr>
          <w:p w:rsidR="00F166DF" w:rsidRPr="00967179" w:rsidRDefault="00F166DF" w:rsidP="0005644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F166DF" w:rsidTr="0005644E">
        <w:tc>
          <w:tcPr>
            <w:tcW w:w="5271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 Условно-утвержденные  расходы</w:t>
            </w:r>
          </w:p>
        </w:tc>
        <w:tc>
          <w:tcPr>
            <w:tcW w:w="1416" w:type="dxa"/>
          </w:tcPr>
          <w:p w:rsidR="00F166DF" w:rsidRPr="00B12852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00010000</w:t>
            </w:r>
          </w:p>
        </w:tc>
        <w:tc>
          <w:tcPr>
            <w:tcW w:w="1071" w:type="dxa"/>
          </w:tcPr>
          <w:p w:rsidR="00F166DF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</w:tcPr>
          <w:p w:rsidR="00F166DF" w:rsidRPr="00ED27B8" w:rsidRDefault="00F166DF" w:rsidP="0005644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F166DF" w:rsidRDefault="00F166DF" w:rsidP="00F166DF"/>
    <w:p w:rsidR="00F166DF" w:rsidRDefault="00F166DF" w:rsidP="00F166DF"/>
    <w:p w:rsidR="00F166DF" w:rsidRDefault="00F166DF" w:rsidP="00F166D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№9                                                                        </w:t>
      </w:r>
    </w:p>
    <w:p w:rsidR="00F166DF" w:rsidRPr="00FA78D1" w:rsidRDefault="00F166DF" w:rsidP="00F166D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F166DF" w:rsidRDefault="00F166DF" w:rsidP="00F166D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146291">
        <w:rPr>
          <w:sz w:val="20"/>
          <w:szCs w:val="20"/>
        </w:rPr>
        <w:t xml:space="preserve">№ ___ от «__» </w:t>
      </w:r>
      <w:r>
        <w:rPr>
          <w:sz w:val="20"/>
          <w:szCs w:val="20"/>
        </w:rPr>
        <w:t xml:space="preserve">__________ </w:t>
      </w:r>
      <w:r w:rsidRPr="00146291">
        <w:rPr>
          <w:sz w:val="20"/>
          <w:szCs w:val="20"/>
        </w:rPr>
        <w:t>201__ года</w:t>
      </w:r>
    </w:p>
    <w:p w:rsidR="00F166DF" w:rsidRDefault="00F166DF" w:rsidP="00F166DF"/>
    <w:p w:rsidR="00F166DF" w:rsidRPr="00FA78D1" w:rsidRDefault="00F166DF" w:rsidP="00F166D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>
        <w:rPr>
          <w:rFonts w:ascii="Times New Roman" w:hAnsi="Times New Roman"/>
          <w:b/>
          <w:sz w:val="24"/>
          <w:szCs w:val="24"/>
        </w:rPr>
        <w:t>Балтийский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>
        <w:rPr>
          <w:rFonts w:ascii="Times New Roman" w:hAnsi="Times New Roman"/>
          <w:b/>
          <w:sz w:val="24"/>
          <w:szCs w:val="24"/>
        </w:rPr>
        <w:t>18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166DF" w:rsidRDefault="00F166DF" w:rsidP="00F166DF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709"/>
        <w:gridCol w:w="1417"/>
        <w:gridCol w:w="709"/>
        <w:gridCol w:w="1134"/>
      </w:tblGrid>
      <w:tr w:rsidR="00F166DF" w:rsidTr="0005644E">
        <w:tc>
          <w:tcPr>
            <w:tcW w:w="5353" w:type="dxa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4083</w:t>
            </w:r>
          </w:p>
        </w:tc>
      </w:tr>
      <w:tr w:rsidR="00F166DF" w:rsidTr="0005644E">
        <w:tc>
          <w:tcPr>
            <w:tcW w:w="5353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Балтийский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09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1898</w:t>
            </w:r>
          </w:p>
        </w:tc>
      </w:tr>
      <w:tr w:rsidR="00F166DF" w:rsidTr="0005644E">
        <w:tc>
          <w:tcPr>
            <w:tcW w:w="5353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4653F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1898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lastRenderedPageBreak/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417" w:type="dxa"/>
          </w:tcPr>
          <w:p w:rsidR="00F166DF" w:rsidRPr="00D26123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011020230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791</w:t>
            </w:r>
          </w:p>
        </w:tc>
        <w:tc>
          <w:tcPr>
            <w:tcW w:w="709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0104</w:t>
            </w:r>
          </w:p>
        </w:tc>
        <w:tc>
          <w:tcPr>
            <w:tcW w:w="1417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166DF" w:rsidTr="0005644E">
        <w:tc>
          <w:tcPr>
            <w:tcW w:w="5353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166DF" w:rsidRPr="006E1C7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6650E2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66DF" w:rsidTr="0005644E">
        <w:tc>
          <w:tcPr>
            <w:tcW w:w="5353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Программа «Мероприятия по профилактике экстремизма и терроризма, а также минимизация и (или) ликвидация последствий проявлений терроризма и экстр</w:t>
            </w:r>
            <w:r>
              <w:rPr>
                <w:i/>
              </w:rPr>
              <w:t>е</w:t>
            </w:r>
            <w:r w:rsidRPr="0093576F">
              <w:rPr>
                <w:i/>
              </w:rPr>
              <w:t>мизма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территории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166DF" w:rsidRPr="006E1C7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151F6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66DF" w:rsidTr="0005644E">
        <w:trPr>
          <w:trHeight w:val="691"/>
        </w:trPr>
        <w:tc>
          <w:tcPr>
            <w:tcW w:w="5353" w:type="dxa"/>
          </w:tcPr>
          <w:p w:rsidR="00F166DF" w:rsidRPr="00FA78D1" w:rsidRDefault="00F166DF" w:rsidP="0005644E">
            <w:pPr>
              <w:spacing w:line="240" w:lineRule="auto"/>
              <w:jc w:val="both"/>
            </w:pPr>
            <w:r w:rsidRPr="00FA78D1"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166DF" w:rsidRPr="006E1C7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66DF" w:rsidTr="0005644E">
        <w:trPr>
          <w:trHeight w:val="307"/>
        </w:trPr>
        <w:tc>
          <w:tcPr>
            <w:tcW w:w="5353" w:type="dxa"/>
          </w:tcPr>
          <w:p w:rsidR="00F166DF" w:rsidRDefault="00F166DF" w:rsidP="0005644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166DF" w:rsidRDefault="00F166DF" w:rsidP="0005644E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417" w:type="dxa"/>
          </w:tcPr>
          <w:p w:rsidR="00F166DF" w:rsidRDefault="00F166DF" w:rsidP="0005644E"/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6E47BE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7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166DF" w:rsidTr="0005644E">
        <w:trPr>
          <w:trHeight w:val="295"/>
        </w:trPr>
        <w:tc>
          <w:tcPr>
            <w:tcW w:w="5353" w:type="dxa"/>
          </w:tcPr>
          <w:p w:rsidR="00F166DF" w:rsidRDefault="00F166DF" w:rsidP="0005644E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rPr>
          <w:trHeight w:val="329"/>
        </w:trPr>
        <w:tc>
          <w:tcPr>
            <w:tcW w:w="5353" w:type="dxa"/>
          </w:tcPr>
          <w:p w:rsidR="00F166DF" w:rsidRDefault="00F166DF" w:rsidP="0005644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rPr>
          <w:trHeight w:val="386"/>
        </w:trPr>
        <w:tc>
          <w:tcPr>
            <w:tcW w:w="5353" w:type="dxa"/>
          </w:tcPr>
          <w:p w:rsidR="00F166DF" w:rsidRDefault="00F166DF" w:rsidP="0005644E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rPr>
          <w:trHeight w:val="601"/>
        </w:trPr>
        <w:tc>
          <w:tcPr>
            <w:tcW w:w="5353" w:type="dxa"/>
          </w:tcPr>
          <w:p w:rsidR="00F166DF" w:rsidRDefault="00F166DF" w:rsidP="0005644E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r>
              <w:t>0203</w:t>
            </w:r>
          </w:p>
        </w:tc>
        <w:tc>
          <w:tcPr>
            <w:tcW w:w="1417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6E47BE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353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E80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2018-2020 </w:t>
            </w: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>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353" w:type="dxa"/>
          </w:tcPr>
          <w:p w:rsidR="00F166DF" w:rsidRPr="0093576F" w:rsidRDefault="00F166DF" w:rsidP="0005644E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Национальная экономика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5353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151F6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5353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151F6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1176</w:t>
            </w:r>
          </w:p>
        </w:tc>
      </w:tr>
      <w:tr w:rsidR="00F166DF" w:rsidTr="0005644E">
        <w:tc>
          <w:tcPr>
            <w:tcW w:w="5353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</w:tr>
      <w:tr w:rsidR="00F166DF" w:rsidTr="0005644E">
        <w:tc>
          <w:tcPr>
            <w:tcW w:w="5353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3576F">
              <w:rPr>
                <w:i/>
              </w:rPr>
              <w:t xml:space="preserve">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0503</w:t>
            </w:r>
          </w:p>
        </w:tc>
        <w:tc>
          <w:tcPr>
            <w:tcW w:w="1417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66DF" w:rsidTr="0005644E">
        <w:tc>
          <w:tcPr>
            <w:tcW w:w="5353" w:type="dxa"/>
          </w:tcPr>
          <w:p w:rsidR="00F166DF" w:rsidRDefault="00F166DF" w:rsidP="0005644E">
            <w:pPr>
              <w:spacing w:line="240" w:lineRule="auto"/>
              <w:jc w:val="both"/>
            </w:pPr>
            <w:r w:rsidRPr="00744EFE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151F6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5353" w:type="dxa"/>
          </w:tcPr>
          <w:p w:rsidR="00F166DF" w:rsidRPr="007D47A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5353" w:type="dxa"/>
          </w:tcPr>
          <w:p w:rsidR="00F166DF" w:rsidRPr="00443D6D" w:rsidRDefault="00F166DF" w:rsidP="0005644E">
            <w:pPr>
              <w:spacing w:line="240" w:lineRule="auto"/>
              <w:jc w:val="both"/>
            </w:pPr>
            <w:r w:rsidRPr="00443D6D">
              <w:rPr>
                <w:b/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b/>
                <w:i/>
              </w:rPr>
              <w:t>Балтийский</w:t>
            </w:r>
            <w:r w:rsidRPr="00443D6D">
              <w:rPr>
                <w:b/>
                <w:i/>
              </w:rPr>
              <w:t xml:space="preserve"> сельсовет  </w:t>
            </w:r>
            <w:r w:rsidRPr="00443D6D">
              <w:rPr>
                <w:b/>
                <w:bCs/>
                <w:i/>
                <w:iCs/>
              </w:rPr>
              <w:t>муниципального района Иглинский район</w:t>
            </w:r>
            <w:r w:rsidRPr="00443D6D">
              <w:rPr>
                <w:b/>
                <w:i/>
              </w:rPr>
              <w:t xml:space="preserve"> Республики Башкортостан на </w:t>
            </w:r>
            <w:r w:rsidRPr="00E80F62">
              <w:rPr>
                <w:b/>
                <w:i/>
              </w:rPr>
              <w:t>2018-2020</w:t>
            </w:r>
            <w:r w:rsidRPr="005B0A50">
              <w:rPr>
                <w:i/>
              </w:rPr>
              <w:t xml:space="preserve"> </w:t>
            </w:r>
            <w:r w:rsidRPr="00443D6D">
              <w:rPr>
                <w:b/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5353" w:type="dxa"/>
          </w:tcPr>
          <w:p w:rsidR="00F166DF" w:rsidRPr="00182770" w:rsidRDefault="00F166DF" w:rsidP="0005644E">
            <w:pPr>
              <w:spacing w:line="240" w:lineRule="auto"/>
              <w:jc w:val="both"/>
            </w:pPr>
            <w:r w:rsidRPr="00182770">
              <w:t>Мероприятия по Социальной политике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635"/>
        </w:trPr>
        <w:tc>
          <w:tcPr>
            <w:tcW w:w="5353" w:type="dxa"/>
          </w:tcPr>
          <w:p w:rsidR="00F166DF" w:rsidRPr="0078134C" w:rsidRDefault="00F166DF" w:rsidP="0005644E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431"/>
        </w:trPr>
        <w:tc>
          <w:tcPr>
            <w:tcW w:w="5353" w:type="dxa"/>
          </w:tcPr>
          <w:p w:rsidR="00F166DF" w:rsidRDefault="00F166DF" w:rsidP="0005644E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709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Pr="006650E2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0E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635"/>
        </w:trPr>
        <w:tc>
          <w:tcPr>
            <w:tcW w:w="5353" w:type="dxa"/>
          </w:tcPr>
          <w:p w:rsidR="00F166DF" w:rsidRDefault="00F166DF" w:rsidP="0005644E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F166DF" w:rsidRPr="006650E2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 w:rsidRPr="006650E2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166DF" w:rsidRDefault="00F166DF" w:rsidP="00F166DF">
      <w:pPr>
        <w:spacing w:line="240" w:lineRule="auto"/>
        <w:jc w:val="both"/>
      </w:pPr>
      <w:bookmarkStart w:id="0" w:name="_GoBack"/>
      <w:bookmarkEnd w:id="0"/>
    </w:p>
    <w:p w:rsidR="00F166DF" w:rsidRPr="00ED27B8" w:rsidRDefault="00F166DF" w:rsidP="00F166DF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         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№10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Башкортостан   «О бюджете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F166DF" w:rsidRDefault="00F166DF" w:rsidP="00F166DF">
      <w:pPr>
        <w:jc w:val="right"/>
        <w:rPr>
          <w:sz w:val="20"/>
          <w:szCs w:val="20"/>
        </w:rPr>
      </w:pP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146291">
        <w:rPr>
          <w:sz w:val="20"/>
          <w:szCs w:val="20"/>
        </w:rPr>
        <w:t xml:space="preserve">№ ___ от «__» </w:t>
      </w:r>
      <w:r>
        <w:rPr>
          <w:sz w:val="20"/>
          <w:szCs w:val="20"/>
        </w:rPr>
        <w:t xml:space="preserve">__________ </w:t>
      </w:r>
      <w:r w:rsidRPr="00146291">
        <w:rPr>
          <w:sz w:val="20"/>
          <w:szCs w:val="20"/>
        </w:rPr>
        <w:t>201__ года</w:t>
      </w:r>
    </w:p>
    <w:p w:rsidR="00F166DF" w:rsidRDefault="00F166DF" w:rsidP="00F166DF">
      <w:pPr>
        <w:jc w:val="right"/>
      </w:pPr>
    </w:p>
    <w:p w:rsidR="00F166DF" w:rsidRPr="00FA78D1" w:rsidRDefault="00F166DF" w:rsidP="00F166D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 сельского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Балтийский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201</w:t>
      </w:r>
      <w:r>
        <w:rPr>
          <w:rFonts w:ascii="Times New Roman" w:hAnsi="Times New Roman"/>
          <w:b/>
          <w:sz w:val="24"/>
          <w:szCs w:val="24"/>
        </w:rPr>
        <w:t>8</w:t>
      </w:r>
      <w:r w:rsidRPr="00FA78D1">
        <w:rPr>
          <w:rFonts w:ascii="Times New Roman" w:hAnsi="Times New Roman"/>
          <w:b/>
          <w:sz w:val="24"/>
          <w:szCs w:val="24"/>
        </w:rPr>
        <w:t xml:space="preserve"> и 201</w:t>
      </w:r>
      <w:r>
        <w:rPr>
          <w:rFonts w:ascii="Times New Roman" w:hAnsi="Times New Roman"/>
          <w:b/>
          <w:sz w:val="24"/>
          <w:szCs w:val="24"/>
        </w:rPr>
        <w:t>9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F166DF" w:rsidRDefault="00F166DF" w:rsidP="00F166DF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276"/>
        <w:gridCol w:w="709"/>
        <w:gridCol w:w="1417"/>
        <w:gridCol w:w="1418"/>
      </w:tblGrid>
      <w:tr w:rsidR="00F166DF" w:rsidTr="0005644E">
        <w:trPr>
          <w:trHeight w:val="467"/>
        </w:trPr>
        <w:tc>
          <w:tcPr>
            <w:tcW w:w="3510" w:type="dxa"/>
            <w:vMerge w:val="restart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66DF" w:rsidTr="0005644E">
        <w:trPr>
          <w:trHeight w:val="403"/>
        </w:trPr>
        <w:tc>
          <w:tcPr>
            <w:tcW w:w="3510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418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4113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4140</w:t>
            </w:r>
          </w:p>
        </w:tc>
      </w:tr>
      <w:tr w:rsidR="00F166DF" w:rsidTr="0005644E">
        <w:tc>
          <w:tcPr>
            <w:tcW w:w="3510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Балтийский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66DF" w:rsidRPr="00FA78D1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1927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1952</w:t>
            </w:r>
          </w:p>
        </w:tc>
      </w:tr>
      <w:tr w:rsidR="00F166DF" w:rsidTr="0005644E">
        <w:tc>
          <w:tcPr>
            <w:tcW w:w="3510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791</w:t>
            </w:r>
          </w:p>
        </w:tc>
        <w:tc>
          <w:tcPr>
            <w:tcW w:w="992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245DA0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245DA0"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418" w:type="dxa"/>
          </w:tcPr>
          <w:p w:rsidR="00F166DF" w:rsidRPr="00245DA0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245DA0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992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F166DF" w:rsidRPr="00D26123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D107BB" w:rsidRDefault="00F166DF" w:rsidP="0005644E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1927</w:t>
            </w:r>
          </w:p>
        </w:tc>
        <w:tc>
          <w:tcPr>
            <w:tcW w:w="1418" w:type="dxa"/>
          </w:tcPr>
          <w:p w:rsidR="00F166DF" w:rsidRPr="00D107BB" w:rsidRDefault="00F166DF" w:rsidP="0005644E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1952</w:t>
            </w:r>
          </w:p>
        </w:tc>
      </w:tr>
      <w:tr w:rsidR="00F166DF" w:rsidTr="0005644E">
        <w:tc>
          <w:tcPr>
            <w:tcW w:w="3510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DA0">
              <w:rPr>
                <w:rFonts w:ascii="Times New Roman" w:hAnsi="Times New Roman"/>
                <w:b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45DA0">
              <w:rPr>
                <w:rFonts w:ascii="Times New Roman" w:hAnsi="Times New Roman"/>
                <w:b/>
                <w:i/>
              </w:rPr>
              <w:t>791</w:t>
            </w:r>
          </w:p>
        </w:tc>
        <w:tc>
          <w:tcPr>
            <w:tcW w:w="992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45DA0">
              <w:rPr>
                <w:rFonts w:ascii="Times New Roman" w:hAnsi="Times New Roman"/>
                <w:b/>
                <w:i/>
              </w:rPr>
              <w:t>0102</w:t>
            </w:r>
          </w:p>
        </w:tc>
        <w:tc>
          <w:tcPr>
            <w:tcW w:w="1276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245DA0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:rsidR="00F166DF" w:rsidRPr="00245DA0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011020230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F166DF" w:rsidTr="0005644E">
        <w:tc>
          <w:tcPr>
            <w:tcW w:w="3510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245DA0">
              <w:rPr>
                <w:b/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245DA0"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  <w:r w:rsidRPr="00245DA0">
              <w:rPr>
                <w:b/>
                <w:i/>
              </w:rPr>
              <w:t>0104</w:t>
            </w:r>
          </w:p>
        </w:tc>
        <w:tc>
          <w:tcPr>
            <w:tcW w:w="1276" w:type="dxa"/>
          </w:tcPr>
          <w:p w:rsidR="00F166DF" w:rsidRPr="00245DA0" w:rsidRDefault="00F166DF" w:rsidP="0005644E">
            <w:pPr>
              <w:spacing w:line="240" w:lineRule="auto"/>
              <w:jc w:val="both"/>
              <w:rPr>
                <w:b/>
                <w:i/>
              </w:rPr>
            </w:pPr>
          </w:p>
        </w:tc>
        <w:tc>
          <w:tcPr>
            <w:tcW w:w="709" w:type="dxa"/>
          </w:tcPr>
          <w:p w:rsidR="00F166DF" w:rsidRPr="00245DA0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245DA0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1399</w:t>
            </w:r>
          </w:p>
        </w:tc>
        <w:tc>
          <w:tcPr>
            <w:tcW w:w="1418" w:type="dxa"/>
          </w:tcPr>
          <w:p w:rsidR="00F166DF" w:rsidRPr="00245DA0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1424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166DF" w:rsidTr="0005644E">
        <w:tc>
          <w:tcPr>
            <w:tcW w:w="3510" w:type="dxa"/>
          </w:tcPr>
          <w:p w:rsidR="00F166DF" w:rsidRPr="00FA78D1" w:rsidRDefault="00F166DF" w:rsidP="0005644E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F166DF" w:rsidRPr="006E1C7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166DF" w:rsidTr="0005644E">
        <w:tc>
          <w:tcPr>
            <w:tcW w:w="3510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«Мероприятия по профилактике экстремизма и </w:t>
            </w:r>
            <w:r w:rsidRPr="0093576F">
              <w:rPr>
                <w:i/>
              </w:rPr>
              <w:lastRenderedPageBreak/>
              <w:t>терроризма, а также минимизация и (или) ликвидация последствий проявлений терроризма и экстр</w:t>
            </w:r>
            <w:r>
              <w:rPr>
                <w:i/>
              </w:rPr>
              <w:t>е</w:t>
            </w:r>
            <w:r w:rsidRPr="0093576F">
              <w:rPr>
                <w:i/>
              </w:rPr>
              <w:t>мизма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территории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F166DF" w:rsidRPr="006E1C7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r>
              <w:t>1</w:t>
            </w:r>
          </w:p>
        </w:tc>
        <w:tc>
          <w:tcPr>
            <w:tcW w:w="1418" w:type="dxa"/>
          </w:tcPr>
          <w:p w:rsidR="00F166DF" w:rsidRPr="00ED27B8" w:rsidRDefault="00F166DF" w:rsidP="0005644E">
            <w:r>
              <w:t>1</w:t>
            </w:r>
          </w:p>
        </w:tc>
      </w:tr>
      <w:tr w:rsidR="00F166DF" w:rsidTr="0005644E">
        <w:trPr>
          <w:trHeight w:val="726"/>
        </w:trPr>
        <w:tc>
          <w:tcPr>
            <w:tcW w:w="3510" w:type="dxa"/>
          </w:tcPr>
          <w:p w:rsidR="00F166DF" w:rsidRPr="00FA78D1" w:rsidRDefault="00F166DF" w:rsidP="0005644E">
            <w:pPr>
              <w:spacing w:line="240" w:lineRule="auto"/>
              <w:jc w:val="both"/>
            </w:pPr>
            <w:r w:rsidRPr="00FA78D1">
              <w:lastRenderedPageBreak/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F166DF" w:rsidRPr="006E1C75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Pr="00ED27B8" w:rsidRDefault="00F166DF" w:rsidP="0005644E">
            <w:r>
              <w:t>1</w:t>
            </w:r>
          </w:p>
        </w:tc>
        <w:tc>
          <w:tcPr>
            <w:tcW w:w="1418" w:type="dxa"/>
          </w:tcPr>
          <w:p w:rsidR="00F166DF" w:rsidRPr="00ED27B8" w:rsidRDefault="00F166DF" w:rsidP="0005644E">
            <w:r>
              <w:t>1</w:t>
            </w:r>
          </w:p>
        </w:tc>
      </w:tr>
      <w:tr w:rsidR="00F166DF" w:rsidTr="0005644E">
        <w:trPr>
          <w:trHeight w:val="318"/>
        </w:trPr>
        <w:tc>
          <w:tcPr>
            <w:tcW w:w="3510" w:type="dxa"/>
          </w:tcPr>
          <w:p w:rsidR="00F166DF" w:rsidRDefault="00F166DF" w:rsidP="0005644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166DF" w:rsidRDefault="00F166DF" w:rsidP="0005644E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276" w:type="dxa"/>
          </w:tcPr>
          <w:p w:rsidR="00F166DF" w:rsidRDefault="00F166DF" w:rsidP="0005644E"/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6650E2" w:rsidRDefault="00F166DF" w:rsidP="0005644E">
            <w:pPr>
              <w:rPr>
                <w:b/>
              </w:rPr>
            </w:pPr>
            <w:r w:rsidRPr="006650E2">
              <w:rPr>
                <w:b/>
              </w:rPr>
              <w:t>8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F166DF" w:rsidRPr="006650E2" w:rsidRDefault="00F166DF" w:rsidP="0005644E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F166DF" w:rsidTr="0005644E">
        <w:trPr>
          <w:trHeight w:val="284"/>
        </w:trPr>
        <w:tc>
          <w:tcPr>
            <w:tcW w:w="3510" w:type="dxa"/>
          </w:tcPr>
          <w:p w:rsidR="00F166DF" w:rsidRDefault="00F166DF" w:rsidP="0005644E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r>
              <w:t>0203</w:t>
            </w:r>
          </w:p>
        </w:tc>
        <w:tc>
          <w:tcPr>
            <w:tcW w:w="1276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Default="00F166DF" w:rsidP="0005644E">
            <w:r>
              <w:t>89</w:t>
            </w:r>
          </w:p>
        </w:tc>
        <w:tc>
          <w:tcPr>
            <w:tcW w:w="1418" w:type="dxa"/>
          </w:tcPr>
          <w:p w:rsidR="00F166DF" w:rsidRDefault="00F166DF" w:rsidP="0005644E">
            <w:r>
              <w:t>92</w:t>
            </w:r>
          </w:p>
        </w:tc>
      </w:tr>
      <w:tr w:rsidR="00F166DF" w:rsidTr="0005644E">
        <w:trPr>
          <w:trHeight w:val="511"/>
        </w:trPr>
        <w:tc>
          <w:tcPr>
            <w:tcW w:w="3510" w:type="dxa"/>
          </w:tcPr>
          <w:p w:rsidR="00F166DF" w:rsidRDefault="00F166DF" w:rsidP="0005644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r>
              <w:t>0203</w:t>
            </w:r>
          </w:p>
        </w:tc>
        <w:tc>
          <w:tcPr>
            <w:tcW w:w="1276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Default="00F166DF" w:rsidP="0005644E">
            <w:r>
              <w:t>89</w:t>
            </w:r>
          </w:p>
        </w:tc>
        <w:tc>
          <w:tcPr>
            <w:tcW w:w="1418" w:type="dxa"/>
          </w:tcPr>
          <w:p w:rsidR="00F166DF" w:rsidRDefault="00F166DF" w:rsidP="0005644E">
            <w:r>
              <w:t>92</w:t>
            </w:r>
          </w:p>
        </w:tc>
      </w:tr>
      <w:tr w:rsidR="00F166DF" w:rsidTr="0005644E">
        <w:trPr>
          <w:trHeight w:val="454"/>
        </w:trPr>
        <w:tc>
          <w:tcPr>
            <w:tcW w:w="3510" w:type="dxa"/>
          </w:tcPr>
          <w:p w:rsidR="00F166DF" w:rsidRDefault="00F166DF" w:rsidP="0005644E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r>
              <w:t>0203</w:t>
            </w:r>
          </w:p>
        </w:tc>
        <w:tc>
          <w:tcPr>
            <w:tcW w:w="1276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Default="00F166DF" w:rsidP="0005644E">
            <w:r>
              <w:t>89</w:t>
            </w:r>
          </w:p>
        </w:tc>
        <w:tc>
          <w:tcPr>
            <w:tcW w:w="1418" w:type="dxa"/>
          </w:tcPr>
          <w:p w:rsidR="00F166DF" w:rsidRDefault="00F166DF" w:rsidP="0005644E">
            <w:r>
              <w:t>92</w:t>
            </w:r>
          </w:p>
        </w:tc>
      </w:tr>
      <w:tr w:rsidR="00F166DF" w:rsidTr="0005644E">
        <w:trPr>
          <w:trHeight w:val="647"/>
        </w:trPr>
        <w:tc>
          <w:tcPr>
            <w:tcW w:w="3510" w:type="dxa"/>
          </w:tcPr>
          <w:p w:rsidR="00F166DF" w:rsidRDefault="00F166DF" w:rsidP="0005644E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r>
              <w:t>0203</w:t>
            </w:r>
          </w:p>
        </w:tc>
        <w:tc>
          <w:tcPr>
            <w:tcW w:w="1276" w:type="dxa"/>
          </w:tcPr>
          <w:p w:rsidR="00F166DF" w:rsidRDefault="00F166DF" w:rsidP="0005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Default="00F166DF" w:rsidP="0005644E">
            <w:r>
              <w:t>89</w:t>
            </w:r>
          </w:p>
        </w:tc>
        <w:tc>
          <w:tcPr>
            <w:tcW w:w="1418" w:type="dxa"/>
          </w:tcPr>
          <w:p w:rsidR="00F166DF" w:rsidRDefault="00F166DF" w:rsidP="0005644E">
            <w:r>
              <w:t>92</w:t>
            </w:r>
          </w:p>
        </w:tc>
      </w:tr>
      <w:tr w:rsidR="00F166DF" w:rsidTr="0005644E">
        <w:tc>
          <w:tcPr>
            <w:tcW w:w="3510" w:type="dxa"/>
          </w:tcPr>
          <w:p w:rsidR="00F166DF" w:rsidRPr="00D26123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F166DF" w:rsidRPr="00D26123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3510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3510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3510" w:type="dxa"/>
          </w:tcPr>
          <w:p w:rsidR="00F166DF" w:rsidRPr="0093576F" w:rsidRDefault="00F166DF" w:rsidP="0005644E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276" w:type="dxa"/>
          </w:tcPr>
          <w:p w:rsidR="00F166DF" w:rsidRPr="00DD678D" w:rsidRDefault="00F166DF" w:rsidP="0005644E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166DF" w:rsidRPr="00DD678D" w:rsidRDefault="00F166DF" w:rsidP="0005644E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F166DF" w:rsidRPr="00DD678D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D678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66DF" w:rsidRPr="00DD678D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D678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3510" w:type="dxa"/>
          </w:tcPr>
          <w:p w:rsidR="00F166DF" w:rsidRPr="00DD678D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DD678D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F166DF" w:rsidRPr="00DD678D" w:rsidRDefault="00F166DF" w:rsidP="0005644E">
            <w:pPr>
              <w:spacing w:line="240" w:lineRule="auto"/>
              <w:jc w:val="both"/>
            </w:pPr>
            <w:r w:rsidRPr="00DD678D">
              <w:t>791</w:t>
            </w:r>
          </w:p>
        </w:tc>
        <w:tc>
          <w:tcPr>
            <w:tcW w:w="992" w:type="dxa"/>
          </w:tcPr>
          <w:p w:rsidR="00F166DF" w:rsidRPr="00DD678D" w:rsidRDefault="00F166DF" w:rsidP="0005644E">
            <w:pPr>
              <w:spacing w:line="240" w:lineRule="auto"/>
              <w:jc w:val="both"/>
            </w:pPr>
            <w:r w:rsidRPr="00DD678D">
              <w:t>0409</w:t>
            </w:r>
          </w:p>
        </w:tc>
        <w:tc>
          <w:tcPr>
            <w:tcW w:w="1276" w:type="dxa"/>
          </w:tcPr>
          <w:p w:rsidR="00F166DF" w:rsidRPr="00DD678D" w:rsidRDefault="00F166DF" w:rsidP="0005644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166DF" w:rsidRPr="00DD678D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DD678D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DD678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66DF" w:rsidRPr="00DD678D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DD678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3510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</w:t>
            </w:r>
            <w:r w:rsidRPr="0093576F">
              <w:rPr>
                <w:i/>
              </w:rPr>
              <w:lastRenderedPageBreak/>
              <w:t xml:space="preserve">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0B71AF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418" w:type="dxa"/>
          </w:tcPr>
          <w:p w:rsidR="00F166DF" w:rsidRPr="000B71AF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1067</w:t>
            </w:r>
          </w:p>
        </w:tc>
      </w:tr>
      <w:tr w:rsidR="00F166DF" w:rsidTr="0005644E">
        <w:tc>
          <w:tcPr>
            <w:tcW w:w="3510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F166DF" w:rsidRPr="0093576F" w:rsidRDefault="00F166DF" w:rsidP="0005644E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992" w:type="dxa"/>
          </w:tcPr>
          <w:p w:rsidR="00F166DF" w:rsidRPr="0093576F" w:rsidRDefault="00F166DF" w:rsidP="0005644E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</w:tr>
      <w:tr w:rsidR="00F166DF" w:rsidTr="0005644E">
        <w:tc>
          <w:tcPr>
            <w:tcW w:w="3510" w:type="dxa"/>
          </w:tcPr>
          <w:p w:rsidR="00F166DF" w:rsidRPr="0093576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3576F">
              <w:rPr>
                <w:i/>
              </w:rPr>
              <w:t xml:space="preserve">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0503</w:t>
            </w:r>
          </w:p>
        </w:tc>
        <w:tc>
          <w:tcPr>
            <w:tcW w:w="1276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66DF" w:rsidTr="0005644E">
        <w:tc>
          <w:tcPr>
            <w:tcW w:w="3510" w:type="dxa"/>
          </w:tcPr>
          <w:p w:rsidR="00F166DF" w:rsidRDefault="00F166DF" w:rsidP="0005644E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F166DF" w:rsidRPr="0093576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Pr="00AF309C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F309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F166DF" w:rsidRPr="00AF309C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F309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66DF" w:rsidTr="0005644E">
        <w:tc>
          <w:tcPr>
            <w:tcW w:w="3510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791</w:t>
            </w:r>
          </w:p>
        </w:tc>
        <w:tc>
          <w:tcPr>
            <w:tcW w:w="992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1000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0B71AF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66DF" w:rsidRPr="000B71AF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3510" w:type="dxa"/>
          </w:tcPr>
          <w:p w:rsidR="00F166DF" w:rsidRPr="007D47AF" w:rsidRDefault="00F166DF" w:rsidP="0005644E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3510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i/>
              </w:rPr>
              <w:t>Балтийский</w:t>
            </w:r>
            <w:r w:rsidRPr="00ED27B8">
              <w:rPr>
                <w:i/>
              </w:rPr>
              <w:t xml:space="preserve"> сельсовет  </w:t>
            </w:r>
            <w:r w:rsidRPr="00ED27B8">
              <w:rPr>
                <w:bCs/>
                <w:i/>
                <w:iCs/>
              </w:rPr>
              <w:t>муниципального района Иглинский район</w:t>
            </w:r>
            <w:r w:rsidRPr="00ED27B8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ED27B8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c>
          <w:tcPr>
            <w:tcW w:w="3510" w:type="dxa"/>
          </w:tcPr>
          <w:p w:rsidR="00F166DF" w:rsidRPr="00182770" w:rsidRDefault="00F166DF" w:rsidP="0005644E">
            <w:pPr>
              <w:spacing w:line="240" w:lineRule="auto"/>
              <w:jc w:val="both"/>
            </w:pPr>
            <w:r w:rsidRPr="00182770">
              <w:t>Мероприятия по Социальной политике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66DF" w:rsidRPr="00ED27B8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66DF" w:rsidTr="0005644E">
        <w:trPr>
          <w:trHeight w:val="714"/>
        </w:trPr>
        <w:tc>
          <w:tcPr>
            <w:tcW w:w="3510" w:type="dxa"/>
          </w:tcPr>
          <w:p w:rsidR="00F166DF" w:rsidRPr="0078134C" w:rsidRDefault="00F166DF" w:rsidP="0005644E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05644E">
        <w:trPr>
          <w:trHeight w:val="454"/>
        </w:trPr>
        <w:tc>
          <w:tcPr>
            <w:tcW w:w="3510" w:type="dxa"/>
          </w:tcPr>
          <w:p w:rsidR="00F166DF" w:rsidRDefault="00F166DF" w:rsidP="0005644E">
            <w:r w:rsidRPr="00AD4D0E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F166DF" w:rsidRPr="00AD4D0E" w:rsidRDefault="00F166DF" w:rsidP="0005644E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Pr="00EA29CC" w:rsidRDefault="00F166DF" w:rsidP="0005644E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EA29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F166DF" w:rsidRPr="00EA29CC" w:rsidRDefault="00F166DF" w:rsidP="0005644E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EA29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66DF" w:rsidTr="0005644E">
        <w:trPr>
          <w:trHeight w:val="533"/>
        </w:trPr>
        <w:tc>
          <w:tcPr>
            <w:tcW w:w="3510" w:type="dxa"/>
          </w:tcPr>
          <w:p w:rsidR="00F166DF" w:rsidRDefault="00F166DF" w:rsidP="0005644E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276" w:type="dxa"/>
          </w:tcPr>
          <w:p w:rsidR="00F166DF" w:rsidRDefault="00F166DF" w:rsidP="0005644E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709" w:type="dxa"/>
          </w:tcPr>
          <w:p w:rsidR="00F166DF" w:rsidRPr="00ED27B8" w:rsidRDefault="00F166DF" w:rsidP="0005644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F166DF" w:rsidRDefault="00F166DF" w:rsidP="0005644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66DF" w:rsidTr="0005644E">
        <w:tc>
          <w:tcPr>
            <w:tcW w:w="3510" w:type="dxa"/>
          </w:tcPr>
          <w:p w:rsidR="00F166DF" w:rsidRPr="00D26123" w:rsidRDefault="00F166DF" w:rsidP="0005644E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 xml:space="preserve">  Условно-утвержденные  расходы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276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F166DF" w:rsidRPr="000B71AF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F166DF" w:rsidRPr="000B71AF" w:rsidRDefault="00F166DF" w:rsidP="0005644E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F166DF" w:rsidTr="0005644E">
        <w:tc>
          <w:tcPr>
            <w:tcW w:w="3510" w:type="dxa"/>
          </w:tcPr>
          <w:p w:rsidR="00F166DF" w:rsidRPr="00D26123" w:rsidRDefault="00F166DF" w:rsidP="0005644E">
            <w:pPr>
              <w:spacing w:line="240" w:lineRule="auto"/>
            </w:pPr>
            <w:r w:rsidRPr="00D26123">
              <w:t>Не программные расходы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1276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</w:tcPr>
          <w:p w:rsidR="00F166DF" w:rsidRPr="00D26123" w:rsidRDefault="00F166DF" w:rsidP="0005644E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</w:t>
            </w:r>
          </w:p>
        </w:tc>
        <w:tc>
          <w:tcPr>
            <w:tcW w:w="1417" w:type="dxa"/>
          </w:tcPr>
          <w:p w:rsidR="00F166DF" w:rsidRPr="002A472B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F166DF" w:rsidRPr="002A472B" w:rsidRDefault="00F166DF" w:rsidP="000564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F166DF" w:rsidRPr="00F01C28" w:rsidRDefault="00F166DF"/>
    <w:sectPr w:rsidR="00F166DF" w:rsidRPr="00F01C28" w:rsidSect="00EF6B9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79"/>
    <w:rsid w:val="00A65F58"/>
    <w:rsid w:val="00DF0779"/>
    <w:rsid w:val="00F01C28"/>
    <w:rsid w:val="00F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</w:style>
  <w:style w:type="paragraph" w:styleId="1">
    <w:name w:val="heading 1"/>
    <w:basedOn w:val="a"/>
    <w:next w:val="a"/>
    <w:link w:val="10"/>
    <w:uiPriority w:val="99"/>
    <w:qFormat/>
    <w:rsid w:val="00F166D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166D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C2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C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16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66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F166D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166D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66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F166D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66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6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FollowedHyperlink"/>
    <w:uiPriority w:val="99"/>
    <w:rsid w:val="00F166DF"/>
    <w:rPr>
      <w:rFonts w:cs="Times New Roman"/>
      <w:color w:val="800080"/>
      <w:u w:val="single"/>
    </w:rPr>
  </w:style>
  <w:style w:type="character" w:styleId="ad">
    <w:name w:val="Hyperlink"/>
    <w:uiPriority w:val="99"/>
    <w:rsid w:val="00F166DF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F16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F166D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F166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F166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F166D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16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</w:style>
  <w:style w:type="paragraph" w:styleId="1">
    <w:name w:val="heading 1"/>
    <w:basedOn w:val="a"/>
    <w:next w:val="a"/>
    <w:link w:val="10"/>
    <w:uiPriority w:val="99"/>
    <w:qFormat/>
    <w:rsid w:val="00F166D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166D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C2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C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16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66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F166D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166D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66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F166D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1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66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6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FollowedHyperlink"/>
    <w:uiPriority w:val="99"/>
    <w:rsid w:val="00F166DF"/>
    <w:rPr>
      <w:rFonts w:cs="Times New Roman"/>
      <w:color w:val="800080"/>
      <w:u w:val="single"/>
    </w:rPr>
  </w:style>
  <w:style w:type="character" w:styleId="ad">
    <w:name w:val="Hyperlink"/>
    <w:uiPriority w:val="99"/>
    <w:rsid w:val="00F166DF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F16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F166D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F166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F166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F166D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16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8648</Words>
  <Characters>49298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2017-11-29T09:44:00Z</dcterms:created>
  <dcterms:modified xsi:type="dcterms:W3CDTF">2017-11-29T10:04:00Z</dcterms:modified>
</cp:coreProperties>
</file>