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26E1" w14:textId="77777777" w:rsid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5735875" w14:textId="77777777" w:rsid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45156EB9" w14:textId="77777777" w:rsid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62459076" w14:textId="77777777" w:rsid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1C3F63B" w14:textId="77777777" w:rsid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5C9F678" w14:textId="77777777" w:rsid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60014CE8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97795">
        <w:rPr>
          <w:rFonts w:ascii="Times New Roman" w:eastAsia="Times New Roman" w:hAnsi="Times New Roman" w:cs="Times New Roman"/>
          <w:b/>
          <w:sz w:val="52"/>
          <w:szCs w:val="52"/>
        </w:rPr>
        <w:t>Отчет о деятельности Совета</w:t>
      </w:r>
    </w:p>
    <w:p w14:paraId="2CF04F1A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97795">
        <w:rPr>
          <w:rFonts w:ascii="Times New Roman" w:eastAsia="Times New Roman" w:hAnsi="Times New Roman" w:cs="Times New Roman"/>
          <w:b/>
          <w:sz w:val="52"/>
          <w:szCs w:val="52"/>
        </w:rPr>
        <w:t xml:space="preserve">сельского поселения Балтийский  сельсовет муниципального района Иглинский район </w:t>
      </w:r>
    </w:p>
    <w:p w14:paraId="1A1764BA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97795">
        <w:rPr>
          <w:rFonts w:ascii="Times New Roman" w:eastAsia="Times New Roman" w:hAnsi="Times New Roman" w:cs="Times New Roman"/>
          <w:b/>
          <w:sz w:val="52"/>
          <w:szCs w:val="52"/>
        </w:rPr>
        <w:t xml:space="preserve">Республики Башкортостан  </w:t>
      </w:r>
    </w:p>
    <w:p w14:paraId="0E7FE39A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97795">
        <w:rPr>
          <w:rFonts w:ascii="Times New Roman" w:eastAsia="Times New Roman" w:hAnsi="Times New Roman" w:cs="Times New Roman"/>
          <w:b/>
          <w:sz w:val="52"/>
          <w:szCs w:val="52"/>
        </w:rPr>
        <w:t>за 2024год.</w:t>
      </w:r>
    </w:p>
    <w:p w14:paraId="5B4B4EFB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321CA53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25BB581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434F10AC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4B3F653C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A1B84F7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6CC8CD39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6E75E736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C33E4D9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DDF37C5" w14:textId="77777777" w:rsidR="00C97795" w:rsidRPr="00C97795" w:rsidRDefault="00C97795" w:rsidP="00C97795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Информация о деятельности Совета  сельского поселения  Балтийский сельсовет муниципального района Иглинский район Республики Башкортостан </w:t>
      </w:r>
    </w:p>
    <w:p w14:paraId="676B395C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"/>
          <w:szCs w:val="32"/>
        </w:rPr>
      </w:pPr>
    </w:p>
    <w:p w14:paraId="1784727D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>Уважаемые депутаты и приглашенные!</w:t>
      </w:r>
    </w:p>
    <w:p w14:paraId="4F28E6BF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>Сегодня мы подводим итоги деятельности депутатов Совета сельского поселения   Балтийский   сельсовет    за минувший год.</w:t>
      </w:r>
    </w:p>
    <w:p w14:paraId="6F291635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>В 2024 году Совет осуществлял свою деятельность в составе 10 депутатов. В минувшем  году депутатский корпус собирался для решения вопросов местного значения 12 раз, переносов заседаний из-за отсутствия кворума не было. Средняя явка на заседаниях Совета составила 85 %.</w:t>
      </w:r>
    </w:p>
    <w:p w14:paraId="1645F3E1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 xml:space="preserve">В течение года депутатами рассмотрено и утверждено 103 решения, из них 48 решения – нормативно-правового характера, 10 решений о внесении изменений и дополнений в ранее утвержденные решения, заключено 2 соглашения о перераспределении полномочий между районом и сельским поселением, ежеквартально обсуждался ход исполнения бюджета, был утвержден отчет о его исполнении. </w:t>
      </w:r>
    </w:p>
    <w:p w14:paraId="14A9C5B3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>В декабре 2024 года утвержден главный финансовый документ сельского поселения  – решение о бюджете  на 2025 год и на плановый период 2026 и 2027 годов.</w:t>
      </w:r>
    </w:p>
    <w:p w14:paraId="50121807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>За отчетный период Советом проведены публичные слушания по 4 проектам муниципальных нормативных правовых актов.</w:t>
      </w:r>
    </w:p>
    <w:p w14:paraId="6130A0A1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>Вся информация о деятельности Совета регулярно освещалась на официальном сайте сельского поселения.</w:t>
      </w:r>
    </w:p>
    <w:p w14:paraId="218F2365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>Уважаемые присутствующие!</w:t>
      </w:r>
    </w:p>
    <w:p w14:paraId="0B4DAA8B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 xml:space="preserve">В 2024 году депутатами Совета в соответствии с утвержденным графиком проведено более 40 приема граждан в избирательных </w:t>
      </w:r>
    </w:p>
    <w:p w14:paraId="3D944999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>округах, рассмотрены все обращения: большинство из которых касается благоустройства, освещения, ремонта дорог.</w:t>
      </w:r>
    </w:p>
    <w:p w14:paraId="7CD847C6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 xml:space="preserve">Подводя итоги деятельности за 2024 год, можно сказать, что Совет  в течение года успешно реализовывал полномочия, возложенные законодательством на представительный орган местного самоуправления. </w:t>
      </w:r>
    </w:p>
    <w:p w14:paraId="104664ED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95">
        <w:rPr>
          <w:rFonts w:ascii="Times New Roman" w:eastAsia="Times New Roman" w:hAnsi="Times New Roman" w:cs="Times New Roman"/>
          <w:sz w:val="30"/>
          <w:szCs w:val="30"/>
        </w:rPr>
        <w:t>Обращаясь к своим коллегам по депутатскому корпусу, прошу не забывать о том, что наша с Вами повседневная деятельность должна строиться во благо нашего  населения. Наша общая первоочередная задача – сделать все от нас зависящее для его процветания и создания лучших условий для жизни наших избирателей.</w:t>
      </w:r>
    </w:p>
    <w:p w14:paraId="779AA472" w14:textId="77777777" w:rsidR="00C97795" w:rsidRPr="00C97795" w:rsidRDefault="00C97795" w:rsidP="00C977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2A3AD24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5C35FE24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1E639089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6CAC9FFF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3582FDBC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7D4CF820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0CD7D3DF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4EE7C962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2D25975C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162C6756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40850996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97795">
        <w:rPr>
          <w:rFonts w:ascii="Times New Roman" w:eastAsia="Times New Roman" w:hAnsi="Times New Roman" w:cs="Times New Roman"/>
          <w:b/>
          <w:sz w:val="52"/>
          <w:szCs w:val="52"/>
        </w:rPr>
        <w:t xml:space="preserve">Отчет о деятельности </w:t>
      </w:r>
    </w:p>
    <w:p w14:paraId="4ACD93F0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97795">
        <w:rPr>
          <w:rFonts w:ascii="Times New Roman" w:eastAsia="Times New Roman" w:hAnsi="Times New Roman" w:cs="Times New Roman"/>
          <w:b/>
          <w:sz w:val="52"/>
          <w:szCs w:val="52"/>
        </w:rPr>
        <w:t xml:space="preserve">  главы сельского поселения Балтийский  сельсовет муниципального района Иглинский район </w:t>
      </w:r>
    </w:p>
    <w:p w14:paraId="4BB12CDD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97795">
        <w:rPr>
          <w:rFonts w:ascii="Times New Roman" w:eastAsia="Times New Roman" w:hAnsi="Times New Roman" w:cs="Times New Roman"/>
          <w:b/>
          <w:sz w:val="52"/>
          <w:szCs w:val="52"/>
        </w:rPr>
        <w:t xml:space="preserve">Республики Башкортостан </w:t>
      </w:r>
    </w:p>
    <w:p w14:paraId="6712E97B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97795">
        <w:rPr>
          <w:rFonts w:ascii="Times New Roman" w:eastAsia="Times New Roman" w:hAnsi="Times New Roman" w:cs="Times New Roman"/>
          <w:b/>
          <w:sz w:val="52"/>
          <w:szCs w:val="52"/>
        </w:rPr>
        <w:t xml:space="preserve"> за 2024год.</w:t>
      </w:r>
    </w:p>
    <w:p w14:paraId="5B9413A9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5AC31D86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0A508370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4DCF066D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1A3659EB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32244970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352228F3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7A89D541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14C71CCC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35A86D17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196DE0ED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275AA836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5BF3D75D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3499EA05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0FB3967D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77A0F6A0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75224152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3E30E7E4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753CEE77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3D9546DD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22CC5B09" w14:textId="77777777" w:rsidR="00C97795" w:rsidRPr="00C97795" w:rsidRDefault="00C97795" w:rsidP="00C9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28"/>
          <w:szCs w:val="48"/>
        </w:rPr>
        <w:lastRenderedPageBreak/>
        <w:t>ОТЧЕТ О ДЕЯТЕЛЬНОСТИ АДМИНИСТРАЦИИ СЕЛЬСКОГО ПОСЕЛЕНИЯ Балтийский  сельсовет муниципального района Иглинский район Республики Башкортостан</w:t>
      </w: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 за 2024 год</w:t>
      </w:r>
    </w:p>
    <w:p w14:paraId="14CD3E71" w14:textId="77777777" w:rsidR="00C97795" w:rsidRPr="00C97795" w:rsidRDefault="00C97795" w:rsidP="00C97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8"/>
        </w:rPr>
      </w:pPr>
    </w:p>
    <w:p w14:paraId="20E1242F" w14:textId="77777777" w:rsidR="00C97795" w:rsidRPr="00C97795" w:rsidRDefault="00C97795" w:rsidP="00C97795">
      <w:pPr>
        <w:ind w:left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1. Население</w:t>
      </w:r>
    </w:p>
    <w:p w14:paraId="7835DC36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В состав сельского поселения входят 5 населенных пунктов, с численностью 1565человек. </w:t>
      </w:r>
    </w:p>
    <w:p w14:paraId="454E0C36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Трудоспособное население составляет – 898, пенсионеров – 189. </w:t>
      </w:r>
    </w:p>
    <w:p w14:paraId="5E37528D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2024г – родилось 6 человек, умерло – 16 человек (-10).</w:t>
      </w:r>
    </w:p>
    <w:p w14:paraId="0B66CA63" w14:textId="77777777" w:rsidR="00C97795" w:rsidRPr="00C97795" w:rsidRDefault="00C97795" w:rsidP="00C97795">
      <w:pPr>
        <w:ind w:firstLine="567"/>
        <w:contextualSpacing/>
        <w:jc w:val="both"/>
        <w:rPr>
          <w:rFonts w:ascii="Calibri" w:eastAsia="Times New Roman" w:hAnsi="Calibri" w:cs="Times New Roman"/>
          <w:i/>
          <w:sz w:val="28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Сельсовет гордится своими земляками Героями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Соц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труда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Гилевой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М.И., Зайцевой Н.В. в честь которых названы новые улицы в с.Балтика. Более 60 лет проработал в культуре  Заслуженный работник Республики Башкортостан Харитонов А.Н., его имя присвоено  Балтийскому клубу. 11 жителей носят высокое звание заслуженных работников сельского хозяйства. </w:t>
      </w:r>
      <w:r w:rsidRPr="00C97795">
        <w:rPr>
          <w:rFonts w:ascii="Times New Roman" w:eastAsia="Times New Roman" w:hAnsi="Times New Roman" w:cs="Times New Roman"/>
          <w:i/>
          <w:sz w:val="28"/>
          <w:szCs w:val="32"/>
        </w:rPr>
        <w:t xml:space="preserve">(Климчук И.Я., </w:t>
      </w:r>
      <w:proofErr w:type="spellStart"/>
      <w:r w:rsidRPr="00C97795">
        <w:rPr>
          <w:rFonts w:ascii="Times New Roman" w:eastAsia="Times New Roman" w:hAnsi="Times New Roman" w:cs="Times New Roman"/>
          <w:i/>
          <w:sz w:val="28"/>
          <w:szCs w:val="32"/>
        </w:rPr>
        <w:t>Коликова</w:t>
      </w:r>
      <w:proofErr w:type="spellEnd"/>
      <w:r w:rsidRPr="00C97795">
        <w:rPr>
          <w:rFonts w:ascii="Times New Roman" w:eastAsia="Times New Roman" w:hAnsi="Times New Roman" w:cs="Times New Roman"/>
          <w:i/>
          <w:sz w:val="28"/>
          <w:szCs w:val="32"/>
        </w:rPr>
        <w:t xml:space="preserve"> Т.В., </w:t>
      </w:r>
      <w:proofErr w:type="spellStart"/>
      <w:r w:rsidRPr="00C97795">
        <w:rPr>
          <w:rFonts w:ascii="Times New Roman" w:eastAsia="Times New Roman" w:hAnsi="Times New Roman" w:cs="Times New Roman"/>
          <w:i/>
          <w:sz w:val="28"/>
          <w:szCs w:val="32"/>
        </w:rPr>
        <w:t>Попко</w:t>
      </w:r>
      <w:proofErr w:type="spellEnd"/>
      <w:r w:rsidRPr="00C97795">
        <w:rPr>
          <w:rFonts w:ascii="Times New Roman" w:eastAsia="Times New Roman" w:hAnsi="Times New Roman" w:cs="Times New Roman"/>
          <w:i/>
          <w:sz w:val="28"/>
          <w:szCs w:val="32"/>
        </w:rPr>
        <w:t xml:space="preserve"> В.Е., </w:t>
      </w:r>
      <w:proofErr w:type="spellStart"/>
      <w:r w:rsidRPr="00C97795">
        <w:rPr>
          <w:rFonts w:ascii="Times New Roman" w:eastAsia="Times New Roman" w:hAnsi="Times New Roman" w:cs="Times New Roman"/>
          <w:i/>
          <w:sz w:val="28"/>
          <w:szCs w:val="32"/>
        </w:rPr>
        <w:t>Гайнищев</w:t>
      </w:r>
      <w:proofErr w:type="spellEnd"/>
      <w:r w:rsidRPr="00C97795">
        <w:rPr>
          <w:rFonts w:ascii="Times New Roman" w:eastAsia="Times New Roman" w:hAnsi="Times New Roman" w:cs="Times New Roman"/>
          <w:i/>
          <w:sz w:val="28"/>
          <w:szCs w:val="32"/>
        </w:rPr>
        <w:t xml:space="preserve"> В.Ф., Лямин В.И., Бударин В.П., </w:t>
      </w:r>
      <w:proofErr w:type="spellStart"/>
      <w:r w:rsidRPr="00C97795">
        <w:rPr>
          <w:rFonts w:ascii="Times New Roman" w:eastAsia="Times New Roman" w:hAnsi="Times New Roman" w:cs="Times New Roman"/>
          <w:i/>
          <w:sz w:val="28"/>
          <w:szCs w:val="32"/>
        </w:rPr>
        <w:t>Круклис</w:t>
      </w:r>
      <w:proofErr w:type="spellEnd"/>
      <w:r w:rsidRPr="00C97795">
        <w:rPr>
          <w:rFonts w:ascii="Times New Roman" w:eastAsia="Times New Roman" w:hAnsi="Times New Roman" w:cs="Times New Roman"/>
          <w:i/>
          <w:sz w:val="28"/>
          <w:szCs w:val="32"/>
        </w:rPr>
        <w:t xml:space="preserve"> И.А., Коробейников Е.С., </w:t>
      </w:r>
      <w:proofErr w:type="spellStart"/>
      <w:r w:rsidRPr="00C97795">
        <w:rPr>
          <w:rFonts w:ascii="Times New Roman" w:eastAsia="Times New Roman" w:hAnsi="Times New Roman" w:cs="Times New Roman"/>
          <w:i/>
          <w:sz w:val="28"/>
          <w:szCs w:val="32"/>
        </w:rPr>
        <w:t>Гилев</w:t>
      </w:r>
      <w:proofErr w:type="spellEnd"/>
      <w:r w:rsidRPr="00C97795">
        <w:rPr>
          <w:rFonts w:ascii="Times New Roman" w:eastAsia="Times New Roman" w:hAnsi="Times New Roman" w:cs="Times New Roman"/>
          <w:i/>
          <w:sz w:val="28"/>
          <w:szCs w:val="32"/>
        </w:rPr>
        <w:t xml:space="preserve"> А.И., Рудковский Л.В. , Кот С.Э.)</w:t>
      </w:r>
      <w:r w:rsidRPr="00C97795">
        <w:rPr>
          <w:rFonts w:ascii="Calibri" w:eastAsia="Times New Roman" w:hAnsi="Calibri" w:cs="Times New Roman"/>
          <w:i/>
          <w:sz w:val="28"/>
          <w:szCs w:val="32"/>
        </w:rPr>
        <w:t xml:space="preserve"> </w:t>
      </w:r>
    </w:p>
    <w:p w14:paraId="016EDF4E" w14:textId="77777777" w:rsidR="00C97795" w:rsidRPr="00C97795" w:rsidRDefault="00C97795" w:rsidP="00C97795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Также гордимся нашими ребятами, которые принимают участие в специальной военной операции. С нашего сельского поселения на сегодняшний день исполняют свой воинский долг более 25 человек, из них есть как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мобилизованные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так и добровольцы.</w:t>
      </w:r>
    </w:p>
    <w:p w14:paraId="157974AD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К сожалению,  есть  погибшие ребята при исполнении воинского долга. Их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имена  навсегда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останутся в нашей памяти: Калачев Вячеслав Владимирович, Нигматуллин Азат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Халитович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, Кислицин Иван Геннадьевич,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Колосницин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Антон Владимирович,  Коньков Сергей Иосифович, Семенов Анатолий Николаевич.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(слайд1).</w:t>
      </w:r>
    </w:p>
    <w:p w14:paraId="6F7DD34F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Жители нашего поселения активно участвуют в сборе гуманитарной помощи для ребят, которые находятся на СВО. Собираем посылки, необходимые вещи, теплые носки, заливаем окопные свечи, готовим домашнюю лапшу, проводили благотворительный концерт. Наши организации не остаются в стороне, и также оказывают помощь. В преддверии нового года </w:t>
      </w: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ООО Алтын </w:t>
      </w:r>
      <w:proofErr w:type="gram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Кош  передали</w:t>
      </w:r>
      <w:proofErr w:type="gram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ребятам более 100 уток. Ребята из школы посылаю письменный привет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 2).</w:t>
      </w:r>
    </w:p>
    <w:p w14:paraId="49206776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Семьям участников СВО уделяем особое внимание.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 3).</w:t>
      </w:r>
    </w:p>
    <w:p w14:paraId="7B2DEF5B" w14:textId="77777777" w:rsidR="00C97795" w:rsidRPr="00C97795" w:rsidRDefault="00C97795" w:rsidP="00C97795">
      <w:pPr>
        <w:ind w:firstLine="567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2.Территория</w:t>
      </w:r>
    </w:p>
    <w:p w14:paraId="2C447FEE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Общая территория сельсовета составляет 10 042 кв.км., 45,5 км дорог.</w:t>
      </w:r>
    </w:p>
    <w:p w14:paraId="5AEC8954" w14:textId="77777777" w:rsidR="00C97795" w:rsidRPr="00C97795" w:rsidRDefault="00C97795" w:rsidP="00C977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Генеральный план сельского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поселения  в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настоящее время находится в работе, по внесению изменений в части перевода земель сельскохозяйственного назначения в земли промышленности, для эффективного использования земельных участков инвесторами и увеличения налогооблагаемой базы, что позволит повысит бюджет сельского поселения.</w:t>
      </w:r>
    </w:p>
    <w:p w14:paraId="3F5D3A60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3.</w:t>
      </w: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ab/>
        <w:t>Социальные объекты</w:t>
      </w:r>
    </w:p>
    <w:p w14:paraId="76954D10" w14:textId="77777777" w:rsidR="00C97795" w:rsidRPr="00C97795" w:rsidRDefault="00C97795" w:rsidP="00C977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На территории сельского поселения имеются: </w:t>
      </w:r>
    </w:p>
    <w:p w14:paraId="58BA56FF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1. Братская могила партизан, погибших во время гражданской войны в 1918 г. </w:t>
      </w:r>
    </w:p>
    <w:p w14:paraId="7FA85BF6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2. Комплекс из 2-х зданий земской школы </w:t>
      </w:r>
    </w:p>
    <w:p w14:paraId="78DCD8B6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3. Спасская церковь, деревянная (д. Загорское)</w:t>
      </w:r>
      <w:r w:rsidRPr="00C97795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14:paraId="4B72B122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4. Дом культуры (с.Балтика) </w:t>
      </w:r>
    </w:p>
    <w:p w14:paraId="0A02384D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5. Обелиск Павшим воинам в годы ВОВ 1941-1945гг. </w:t>
      </w:r>
      <w:r w:rsidRPr="00C97795">
        <w:rPr>
          <w:rFonts w:ascii="Times New Roman" w:eastAsia="Times New Roman" w:hAnsi="Times New Roman" w:cs="Times New Roman"/>
          <w:i/>
          <w:sz w:val="32"/>
          <w:szCs w:val="32"/>
        </w:rPr>
        <w:t>(слайд 4).</w:t>
      </w:r>
    </w:p>
    <w:p w14:paraId="12369860" w14:textId="77777777" w:rsidR="00C97795" w:rsidRPr="00C97795" w:rsidRDefault="00C97795" w:rsidP="00C977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Работают следующие объекты социально-культурного назначения:</w:t>
      </w:r>
    </w:p>
    <w:p w14:paraId="53804968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Балтийская средняя образовательная школа,  в которых обучается 153 учащихся,  1 детский сад – посещает 32 ребенка, 1 СМФК и  3 ДК; Белорусский ИКЦ, библиотека, филиал музыкальной школы, 4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ФАПа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, в этом  году запланировано строительство нового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ФАПа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с.Балтика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 по ул.Центральная д.48/3 (возле школы).</w:t>
      </w:r>
    </w:p>
    <w:p w14:paraId="7B8CECE6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Все здания находятся в удовлетворительном состоянии, ежегодно проводится косметический ремонт. </w:t>
      </w:r>
    </w:p>
    <w:p w14:paraId="686936C1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Перед началом учебного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года  образовательные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учреждения прошли проверку готовности к принятию учащихся.</w:t>
      </w:r>
      <w:r w:rsidRPr="00C97795">
        <w:rPr>
          <w:rFonts w:ascii="Times New Roman" w:eastAsia="Times New Roman" w:hAnsi="Times New Roman" w:cs="Times New Roman"/>
          <w:i/>
          <w:sz w:val="32"/>
          <w:szCs w:val="32"/>
        </w:rPr>
        <w:t xml:space="preserve"> (слайд5).</w:t>
      </w:r>
    </w:p>
    <w:p w14:paraId="2766660D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Активные участники движения «Первых», проявили свои лучшие качества и приняли участие в волонтерской акции!</w:t>
      </w:r>
      <w:r w:rsidRPr="00C97795">
        <w:rPr>
          <w:rFonts w:ascii="Times New Roman" w:eastAsia="Times New Roman" w:hAnsi="Times New Roman" w:cs="Times New Roman"/>
          <w:i/>
          <w:sz w:val="32"/>
          <w:szCs w:val="32"/>
        </w:rPr>
        <w:t xml:space="preserve"> (слайд6).</w:t>
      </w:r>
    </w:p>
    <w:p w14:paraId="1E65D5B2" w14:textId="77777777" w:rsidR="00C97795" w:rsidRPr="00C97795" w:rsidRDefault="00C97795" w:rsidP="00C97795">
      <w:pPr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Хочется отметить, что в 2024 году педагог нашей школы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Гавро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Евгения Юрьевна заняла 3 место в номинации «Учитель года Башкортостана»</w:t>
      </w:r>
      <w:r w:rsidRPr="00C97795">
        <w:rPr>
          <w:rFonts w:ascii="Calibri" w:eastAsia="Times New Roman" w:hAnsi="Calibri" w:cs="Times New Roman"/>
          <w:i/>
          <w:sz w:val="32"/>
          <w:szCs w:val="32"/>
        </w:rPr>
        <w:t xml:space="preserve"> </w:t>
      </w:r>
      <w:r w:rsidRPr="00C97795">
        <w:rPr>
          <w:rFonts w:ascii="Times New Roman" w:eastAsia="Times New Roman" w:hAnsi="Times New Roman" w:cs="Times New Roman"/>
          <w:i/>
          <w:sz w:val="32"/>
          <w:szCs w:val="32"/>
        </w:rPr>
        <w:t>(слайд 7).</w:t>
      </w:r>
    </w:p>
    <w:p w14:paraId="43C3C064" w14:textId="77777777" w:rsidR="00C97795" w:rsidRPr="00C97795" w:rsidRDefault="00C97795" w:rsidP="00C97795">
      <w:pPr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Ежегодно жители  проходят диспансеризацию, в апреле в селе Балтика в очередной раз работал «Поезд здоровья», где медицинские специалисты разных направлений принимали жителей сельского поселения. Хочется отметить с положительной стороны работу наших фельдшеров. </w:t>
      </w:r>
      <w:r w:rsidRPr="00C97795">
        <w:rPr>
          <w:rFonts w:ascii="Times New Roman" w:eastAsia="Times New Roman" w:hAnsi="Times New Roman" w:cs="Times New Roman"/>
          <w:i/>
          <w:sz w:val="32"/>
          <w:szCs w:val="32"/>
        </w:rPr>
        <w:t>(слайд 8).</w:t>
      </w:r>
    </w:p>
    <w:p w14:paraId="47B8950B" w14:textId="77777777" w:rsidR="00C97795" w:rsidRPr="00C97795" w:rsidRDefault="00C97795" w:rsidP="00C97795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В декабре 2024 года Нина Ивановна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Прига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удостоена почетного звания "Заслуженный работник здравоохранения Республики Башкортостан". Медаль была вручена лично главой Республики Башкортостан Р.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Хабировым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C97795">
        <w:rPr>
          <w:rFonts w:ascii="Calibri" w:eastAsia="Times New Roman" w:hAnsi="Calibri" w:cs="Times New Roman"/>
        </w:rPr>
        <w:t xml:space="preserve"> </w:t>
      </w:r>
      <w:r w:rsidRPr="00C97795">
        <w:rPr>
          <w:rFonts w:ascii="Times New Roman" w:eastAsia="Times New Roman" w:hAnsi="Times New Roman" w:cs="Times New Roman"/>
          <w:i/>
          <w:sz w:val="32"/>
          <w:szCs w:val="32"/>
        </w:rPr>
        <w:t>(слайд 9).</w:t>
      </w:r>
    </w:p>
    <w:p w14:paraId="0F3AA33C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14:paraId="5794FF46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4.Финансирование.</w:t>
      </w:r>
    </w:p>
    <w:p w14:paraId="0A120F67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2"/>
          <w:szCs w:val="32"/>
        </w:rPr>
      </w:pPr>
    </w:p>
    <w:p w14:paraId="71E59644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Остаток средств на начало года–1 386 680рублей</w:t>
      </w:r>
    </w:p>
    <w:p w14:paraId="0FC2A338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Остаток средств на конец года – 988 769руб</w:t>
      </w:r>
      <w:r w:rsidRPr="00C97795">
        <w:rPr>
          <w:rFonts w:ascii="Times New Roman" w:eastAsia="Times New Roman" w:hAnsi="Times New Roman" w:cs="Times New Roman"/>
          <w:bCs/>
          <w:sz w:val="32"/>
          <w:szCs w:val="32"/>
        </w:rPr>
        <w:t>лей</w:t>
      </w:r>
    </w:p>
    <w:p w14:paraId="38FC6034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</w:rPr>
      </w:pPr>
    </w:p>
    <w:p w14:paraId="450381F5" w14:textId="77777777" w:rsidR="00C97795" w:rsidRPr="00C97795" w:rsidRDefault="00C97795" w:rsidP="00C9779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Собственные доходы бюджета СП.</w:t>
      </w:r>
    </w:p>
    <w:p w14:paraId="329D7064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CED84BE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1. НДФЛ–</w:t>
      </w: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175 44</w:t>
      </w: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8рублей, </w:t>
      </w:r>
      <w:r w:rsidRPr="00C9779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188% к плану</w:t>
      </w:r>
    </w:p>
    <w:p w14:paraId="1F0A53C1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2. Налог на имущество физических лиц – 645 871рублей</w:t>
      </w:r>
      <w:r w:rsidRPr="00C9779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</w:t>
      </w:r>
      <w:r w:rsidRPr="00C9779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100% к плану.</w:t>
      </w:r>
    </w:p>
    <w:p w14:paraId="6A3BC7B6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3. Земельный налог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физ.лиц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– 2 400 091рублей, </w:t>
      </w:r>
      <w:r w:rsidRPr="00C97795">
        <w:rPr>
          <w:rFonts w:ascii="Times New Roman" w:eastAsia="Times New Roman" w:hAnsi="Times New Roman" w:cs="Times New Roman"/>
          <w:bCs/>
          <w:sz w:val="32"/>
          <w:szCs w:val="32"/>
        </w:rPr>
        <w:t>101% к плану.</w:t>
      </w:r>
    </w:p>
    <w:p w14:paraId="12697E97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4. Земельный налог </w:t>
      </w:r>
      <w:proofErr w:type="gram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юр.лиц</w:t>
      </w:r>
      <w:proofErr w:type="gram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-590 689рублей, 124 % к плану.</w:t>
      </w:r>
    </w:p>
    <w:p w14:paraId="742A28CA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Cs/>
          <w:sz w:val="32"/>
          <w:szCs w:val="32"/>
        </w:rPr>
        <w:t>5.</w:t>
      </w:r>
      <w:bookmarkStart w:id="0" w:name="_Hlk157707947"/>
      <w:r w:rsidRPr="00C97795">
        <w:rPr>
          <w:rFonts w:ascii="Times New Roman" w:eastAsia="Times New Roman" w:hAnsi="Times New Roman" w:cs="Times New Roman"/>
          <w:sz w:val="32"/>
          <w:szCs w:val="32"/>
        </w:rPr>
        <w:t>Аренда земли – 172 005 рублей, 50 % к плану</w:t>
      </w:r>
      <w:bookmarkEnd w:id="0"/>
    </w:p>
    <w:p w14:paraId="106BC798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6. Аренда земли МКУ- 78 481рублей, 8 % к плану.</w:t>
      </w:r>
    </w:p>
    <w:p w14:paraId="11D4CF97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8. Аренда имущества казны  –297 024рублей, 100% к плану.</w:t>
      </w:r>
    </w:p>
    <w:p w14:paraId="2C2C7E44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Cs/>
          <w:sz w:val="32"/>
          <w:szCs w:val="32"/>
        </w:rPr>
        <w:t>9.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>Государственная пошлина – 1 100 рублей, 100 % к плану.</w:t>
      </w:r>
    </w:p>
    <w:p w14:paraId="41F4C933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10. Штрафы – 7 526рублей, планом не предусмотрено.</w:t>
      </w:r>
    </w:p>
    <w:p w14:paraId="66D782D7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11. Взносы ППМИ от населения и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юр.лиц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– 55630 рублей, 100 % к плану. </w:t>
      </w:r>
    </w:p>
    <w:p w14:paraId="74C35FB9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12. ЕСХН </w:t>
      </w:r>
      <w:r w:rsidRPr="00C97795">
        <w:rPr>
          <w:rFonts w:ascii="Times New Roman" w:eastAsia="Times New Roman" w:hAnsi="Times New Roman" w:cs="Times New Roman"/>
          <w:color w:val="C0504D"/>
          <w:sz w:val="32"/>
          <w:szCs w:val="32"/>
        </w:rPr>
        <w:t xml:space="preserve">–(-5 120 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>рублей перерасчет)</w:t>
      </w:r>
    </w:p>
    <w:p w14:paraId="063C3273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E680B2A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Итого собственные доходы – 4 418 745рублей, 83% </w:t>
      </w:r>
    </w:p>
    <w:p w14:paraId="08813C9A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к утвержденному плану</w:t>
      </w:r>
    </w:p>
    <w:p w14:paraId="60FE9A76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2789BC0" w14:textId="77777777" w:rsidR="00C97795" w:rsidRPr="00C97795" w:rsidRDefault="00C97795" w:rsidP="00C9779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Поступление из бюджетов РБ, МР:</w:t>
      </w:r>
    </w:p>
    <w:p w14:paraId="07FBEA66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1. Дотация (МР) –1 400 000</w:t>
      </w:r>
      <w:bookmarkStart w:id="1" w:name="_Hlk157250259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рублей. </w:t>
      </w:r>
      <w:bookmarkEnd w:id="1"/>
    </w:p>
    <w:p w14:paraId="665BEFC4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2. На ведение воинского учета (РФ) – 176 748рублей  </w:t>
      </w:r>
    </w:p>
    <w:p w14:paraId="700A328D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lastRenderedPageBreak/>
        <w:t>3. Дорожный фонд (МР) – 1 777000</w:t>
      </w:r>
      <w:bookmarkStart w:id="2" w:name="_Hlk157250281"/>
      <w:r w:rsidRPr="00C97795">
        <w:rPr>
          <w:rFonts w:ascii="Times New Roman" w:eastAsia="Times New Roman" w:hAnsi="Times New Roman" w:cs="Times New Roman"/>
          <w:sz w:val="32"/>
          <w:szCs w:val="32"/>
        </w:rPr>
        <w:t>рублей;</w:t>
      </w:r>
      <w:bookmarkEnd w:id="2"/>
    </w:p>
    <w:p w14:paraId="52425132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4. Благоустройство (РБ)– 500 000 рублей;</w:t>
      </w:r>
    </w:p>
    <w:p w14:paraId="5531BC4F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0121809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5. На тер. планирование и град. зонирование (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РБ,МР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>)– 275 000 рублей</w:t>
      </w:r>
    </w:p>
    <w:p w14:paraId="0130FC59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6. Субсидии «Реальные дела» - 200 000 рублей</w:t>
      </w:r>
    </w:p>
    <w:p w14:paraId="4F4D852C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7. ППМИ (РБ) - 298 614рублей.</w:t>
      </w:r>
    </w:p>
    <w:p w14:paraId="6BFAD495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8. Дополнительные средства (МР)– 2 127 064рублей, из них:</w:t>
      </w:r>
    </w:p>
    <w:p w14:paraId="10BA3724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    - по итогам конкурса "Трезвое село 2023 года" -150 000 рублей;</w:t>
      </w:r>
    </w:p>
    <w:p w14:paraId="52E21FD7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   -   для внесения изменений в ЕГРН- 180 000 рублей;</w:t>
      </w:r>
    </w:p>
    <w:p w14:paraId="47EC6B0C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   -   на ликвидацию свалки – 1797 064 рублей.</w:t>
      </w:r>
    </w:p>
    <w:p w14:paraId="53D3936F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Итого поступило из других бюджетов  -6 754 426рублей</w:t>
      </w:r>
    </w:p>
    <w:p w14:paraId="76CBEEA0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Всего доходов (1+2) =11 173 171рублей</w:t>
      </w:r>
    </w:p>
    <w:p w14:paraId="088E6026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32"/>
        </w:rPr>
      </w:pPr>
    </w:p>
    <w:p w14:paraId="590B3432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Расходы бюджета:</w:t>
      </w:r>
    </w:p>
    <w:p w14:paraId="1DDE4A51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1. Содержание аппарата – 4 393 747,00  рублей, в том числе:</w:t>
      </w:r>
    </w:p>
    <w:p w14:paraId="73D5CB55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оплата труда и начисления – 3 482198,00 рублей, </w:t>
      </w:r>
    </w:p>
    <w:p w14:paraId="6BE667C6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 услуги связи –  49 656,00 рублей;</w:t>
      </w:r>
    </w:p>
    <w:p w14:paraId="0128065A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 налоги – 13 780,00 рублей;</w:t>
      </w:r>
    </w:p>
    <w:p w14:paraId="77886210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услуги в области информационных технологий (обслуживание компьютеров,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похозяйственный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учет) – 48350,00 рубля;</w:t>
      </w:r>
    </w:p>
    <w:p w14:paraId="462708EF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ГСМ и материалы (канц. принадлежности, запчасти, автошины, смеситель, трубы, гофра, розетки, страхование автомобилей)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-  162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> 653,00 рублей;</w:t>
      </w:r>
    </w:p>
    <w:p w14:paraId="628E8746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 прочие услуги (подписки на периодические издания, вывоз ТКО, оценка профессиональных рисков) –203370,00 рублей;</w:t>
      </w:r>
    </w:p>
    <w:p w14:paraId="10E86917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-эл. энергия –47213,00 рублей;</w:t>
      </w:r>
    </w:p>
    <w:p w14:paraId="3F1456F8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 услуги предоставления тепловой энергии – 2 657,00 рублей;</w:t>
      </w:r>
    </w:p>
    <w:p w14:paraId="0A594A1B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-приобретение основных средств (монохромное МФУ, водонагреватель, насос, система автоматизации водоснабжения, компьютер в сборе)- 101 960,00 рублей;</w:t>
      </w:r>
    </w:p>
    <w:p w14:paraId="1E7C9167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-выравнивание территории по адресу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д.Субакаево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>, организация и проведение мероприятия-24 010,00 рублей;</w:t>
      </w:r>
    </w:p>
    <w:p w14:paraId="2BE2DA9C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Приобретение щебня, гофры - 114 816,00 рублей;</w:t>
      </w:r>
    </w:p>
    <w:p w14:paraId="38E9635F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Прочие </w:t>
      </w:r>
      <w:proofErr w:type="spellStart"/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мат.запасы</w:t>
      </w:r>
      <w:proofErr w:type="spellEnd"/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улич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>. гирлянда, баннер, табличка, ель искусственная)- 143 084,00 рублей</w:t>
      </w:r>
    </w:p>
    <w:p w14:paraId="6C95FF09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8"/>
          <w:szCs w:val="32"/>
        </w:rPr>
      </w:pPr>
    </w:p>
    <w:p w14:paraId="51660011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2. Содержание дорог – 1 777 000,00 рублей, в том числе:</w:t>
      </w:r>
    </w:p>
    <w:p w14:paraId="511D797F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-иные работы и услуги (очистка дорог от снега) – 370 550,00 рублей;</w:t>
      </w:r>
    </w:p>
    <w:p w14:paraId="72CAD77F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14:paraId="6ABA2596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-текущий ремонт – 950 378,00 рублей;</w:t>
      </w:r>
    </w:p>
    <w:p w14:paraId="0240CE7A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-Проект организации дорожного движения – 250 000,00 рублей;</w:t>
      </w:r>
    </w:p>
    <w:p w14:paraId="0B3DCFC7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приобретение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диз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>. топлива – 206 071,60 рублей;</w:t>
      </w:r>
    </w:p>
    <w:p w14:paraId="5D58B446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10"/>
          <w:szCs w:val="32"/>
        </w:rPr>
      </w:pPr>
    </w:p>
    <w:p w14:paraId="2F08CDFE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3. Кадастровые работы – 415 000,00 </w:t>
      </w:r>
      <w:proofErr w:type="gramStart"/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рублей ,в</w:t>
      </w:r>
      <w:proofErr w:type="gramEnd"/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 том числе:</w:t>
      </w:r>
    </w:p>
    <w:p w14:paraId="7FD35B64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-подготовка документов для внесения изменений в ЕГРН, разработка документов по территориальному планированию и градостроительному зонированию - 275 000,00 рублей;</w:t>
      </w:r>
    </w:p>
    <w:p w14:paraId="6A660E86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Кадастровые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работы(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>постановка на кадастровый учет земельного участка- 140 000,00 рублей.</w:t>
      </w:r>
    </w:p>
    <w:p w14:paraId="68482CFA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10"/>
          <w:szCs w:val="32"/>
        </w:rPr>
      </w:pPr>
    </w:p>
    <w:p w14:paraId="33F26E27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4. Благоустройство – 1 726 888,00  рублей в том числе:</w:t>
      </w:r>
    </w:p>
    <w:p w14:paraId="7678A741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- 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>зарплата оплата труда и начисления- 178 450,00 рублей;</w:t>
      </w:r>
    </w:p>
    <w:p w14:paraId="0DB567B2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 уличное освещение – 645 878,00 рублей;</w:t>
      </w:r>
    </w:p>
    <w:p w14:paraId="0357CD8B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материалы(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>ГСМ, масло моторное, светильники)– 16 108,00 рублей;</w:t>
      </w:r>
    </w:p>
    <w:p w14:paraId="5A74F19C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Текущий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ремонт(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>форсунок трактора, трактора) - 307 830,00 рублей;</w:t>
      </w:r>
    </w:p>
    <w:p w14:paraId="5365DCA4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Изготовление и установка калитки на кладбище в </w:t>
      </w:r>
      <w:proofErr w:type="spellStart"/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с.Загорское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,расчистка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территории кладбища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д.Субакаево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от крупногабаритного мусора –  150 792,00 рублей;</w:t>
      </w:r>
    </w:p>
    <w:p w14:paraId="05CE59CC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-аренда столбов уличного освещения- 98,00 рублей;</w:t>
      </w:r>
    </w:p>
    <w:p w14:paraId="58578EE5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Услуга по страхованию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спец.техники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– 2 270,00 рублей;</w:t>
      </w:r>
    </w:p>
    <w:p w14:paraId="3211D257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- Приобретение ОС (генератор бензиновый)- 67 830,00 рублей;</w:t>
      </w:r>
    </w:p>
    <w:p w14:paraId="70BF23B3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Приобретение мат.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запасов(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евроштакетник</w:t>
      </w:r>
      <w:proofErr w:type="spellEnd"/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, трубный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пофиль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>, стеклопластик)- 345 438,00 рублей;</w:t>
      </w:r>
    </w:p>
    <w:p w14:paraId="6FC990E5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Тех.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обслуж</w:t>
      </w:r>
      <w:proofErr w:type="spellEnd"/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и ремонт газ. сетей и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оборуд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>., подача газа на «Вечный огонь» -5 194,00рублей;</w:t>
      </w:r>
    </w:p>
    <w:p w14:paraId="22C89F99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12"/>
          <w:szCs w:val="32"/>
        </w:rPr>
      </w:pPr>
    </w:p>
    <w:p w14:paraId="059F748C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5.Реальные дела (огораживание кладбища вблизи </w:t>
      </w:r>
      <w:proofErr w:type="spellStart"/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д.Субакаево</w:t>
      </w:r>
      <w:proofErr w:type="spellEnd"/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)– 287 655,00 рублей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146C8AB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sz w:val="12"/>
          <w:szCs w:val="32"/>
        </w:rPr>
      </w:pPr>
    </w:p>
    <w:p w14:paraId="238D2F99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6. Охрана окружающей среды– 2 057 913,00 рублей, из них: </w:t>
      </w:r>
    </w:p>
    <w:p w14:paraId="7A67D480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Cs/>
          <w:sz w:val="32"/>
          <w:szCs w:val="32"/>
        </w:rPr>
        <w:t xml:space="preserve">- ликвидация свалки в </w:t>
      </w:r>
      <w:proofErr w:type="spellStart"/>
      <w:r w:rsidRPr="00C97795">
        <w:rPr>
          <w:rFonts w:ascii="Times New Roman" w:eastAsia="Times New Roman" w:hAnsi="Times New Roman" w:cs="Times New Roman"/>
          <w:bCs/>
          <w:sz w:val="32"/>
          <w:szCs w:val="32"/>
        </w:rPr>
        <w:t>с.Балтика</w:t>
      </w:r>
      <w:proofErr w:type="spellEnd"/>
      <w:r w:rsidRPr="00C97795">
        <w:rPr>
          <w:rFonts w:ascii="Times New Roman" w:eastAsia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C97795">
        <w:rPr>
          <w:rFonts w:ascii="Times New Roman" w:eastAsia="Times New Roman" w:hAnsi="Times New Roman" w:cs="Times New Roman"/>
          <w:bCs/>
          <w:sz w:val="32"/>
          <w:szCs w:val="32"/>
        </w:rPr>
        <w:t>д.Субакаево</w:t>
      </w:r>
      <w:proofErr w:type="spellEnd"/>
      <w:r w:rsidRPr="00C97795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1 797 064 рублей</w:t>
      </w: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;</w:t>
      </w:r>
    </w:p>
    <w:p w14:paraId="7C501D1F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14"/>
          <w:szCs w:val="32"/>
        </w:rPr>
      </w:pPr>
    </w:p>
    <w:p w14:paraId="287A1A63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7.ВУС – 176 748,00  рублей.</w:t>
      </w:r>
    </w:p>
    <w:p w14:paraId="6F52FFA2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10"/>
          <w:szCs w:val="32"/>
        </w:rPr>
      </w:pPr>
    </w:p>
    <w:p w14:paraId="5E25E87B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8.Расходы на проведение праздничных и спортивных мероприятий- 250 000,00 рублей.</w:t>
      </w:r>
    </w:p>
    <w:p w14:paraId="6F548F9F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10"/>
          <w:szCs w:val="32"/>
        </w:rPr>
      </w:pPr>
    </w:p>
    <w:p w14:paraId="1A16B7E8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99FD8B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9.Обеспечение проведения выборов –21 606,00 рублей.</w:t>
      </w:r>
    </w:p>
    <w:p w14:paraId="52A0BB86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10. </w:t>
      </w:r>
      <w:proofErr w:type="gramStart"/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ППМИ( ремонт</w:t>
      </w:r>
      <w:proofErr w:type="gramEnd"/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 xml:space="preserve"> ограждения кладбища в </w:t>
      </w:r>
      <w:proofErr w:type="spellStart"/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д.Загорское</w:t>
      </w:r>
      <w:proofErr w:type="spellEnd"/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)- 454 525,00 рублей.</w:t>
      </w:r>
    </w:p>
    <w:p w14:paraId="7B46F199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BAF6654" w14:textId="77777777" w:rsidR="00C97795" w:rsidRPr="00C97795" w:rsidRDefault="00C97795" w:rsidP="00C97795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Итого  - 11 561 082,00 рублей.</w:t>
      </w:r>
    </w:p>
    <w:p w14:paraId="42F58626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32"/>
        </w:rPr>
      </w:pPr>
    </w:p>
    <w:p w14:paraId="60282D5B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10"/>
          <w:szCs w:val="32"/>
        </w:rPr>
      </w:pPr>
    </w:p>
    <w:p w14:paraId="0060D5D4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5. Промышленность и предпринимательство</w:t>
      </w:r>
    </w:p>
    <w:p w14:paraId="1DF7CA5C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На территории  сельского поселения ведут деятельность:</w:t>
      </w:r>
    </w:p>
    <w:p w14:paraId="461AE292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1 промышленное  предприятие: ООО «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Башстройтекс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»; </w:t>
      </w:r>
    </w:p>
    <w:p w14:paraId="1072D747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1 заправочная станция  ООО «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АвтоГазОйл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>»;</w:t>
      </w:r>
    </w:p>
    <w:p w14:paraId="20B98946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4 сельхозпредприятия: ООО «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Агротех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>», ООО «Алтын кош», КФХ «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Мизюк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>», ООО «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Агроресурс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>», предприятий торговли  10, индивидуальных предпринимателей 10.</w:t>
      </w:r>
    </w:p>
    <w:p w14:paraId="08D40B0A" w14:textId="77777777" w:rsidR="00C97795" w:rsidRPr="00C97795" w:rsidRDefault="00C97795" w:rsidP="00C97795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Торговые объекты в нашем поселение активно ведут работу. В каждом населенном пункте имеются магазины, где можно приобрести товары первой необходимости, </w:t>
      </w:r>
      <w:proofErr w:type="gram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 продуктовые</w:t>
      </w:r>
      <w:proofErr w:type="gram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 и строительные и комбикорма, имеется интернет-магазин «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Валдбериес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и «Озон», кафе, гостиница. Ведут свою деятельность  ИП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Мизюк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ИП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Хамидуллина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ИП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Цельман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ИП Храброва, ООО Уста, Звезда Урала.  </w:t>
      </w:r>
    </w:p>
    <w:p w14:paraId="49B8327C" w14:textId="77777777" w:rsidR="00C97795" w:rsidRPr="00C97795" w:rsidRDefault="00C97795" w:rsidP="00C97795">
      <w:pPr>
        <w:spacing w:after="0"/>
        <w:ind w:left="283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6. Благоустройство, ЖКХ.</w:t>
      </w:r>
    </w:p>
    <w:p w14:paraId="3A758D33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Все населенные пункты по сельскому поселению газифицированы. В 2024 году провели интернет в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с.Балтика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д.Буденновский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, осталось без интернета только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д.Загорское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(слайд10).</w:t>
      </w:r>
    </w:p>
    <w:p w14:paraId="4AB6A250" w14:textId="77777777" w:rsidR="00C97795" w:rsidRPr="00C97795" w:rsidRDefault="00C97795" w:rsidP="00C97795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В весенне-осенний период ежегодно проводятся работы по благоустройству населенных пунктов,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обкосы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по сельскому поселению вдоль дорог, придомовых территорий.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Вырубка  поросли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вдоль дорог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(слайд11).</w:t>
      </w:r>
    </w:p>
    <w:p w14:paraId="5B7DA729" w14:textId="77777777" w:rsidR="00C97795" w:rsidRPr="00C97795" w:rsidRDefault="00C97795" w:rsidP="00C97795">
      <w:pPr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На территории сельского поселения имеется пять кладбищ. Ежегодно весной на всех кладбищах совместно с жителями проводим субботники. </w:t>
      </w:r>
      <w:r w:rsidRPr="00C97795">
        <w:rPr>
          <w:rFonts w:ascii="Times New Roman" w:eastAsia="Times New Roman" w:hAnsi="Times New Roman" w:cs="Times New Roman"/>
          <w:i/>
          <w:sz w:val="32"/>
          <w:szCs w:val="32"/>
        </w:rPr>
        <w:t>(слайд12)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7E82B066" w14:textId="77777777" w:rsidR="00C97795" w:rsidRPr="00C97795" w:rsidRDefault="00C97795" w:rsidP="00C97795">
      <w:pPr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В 2024 году по программе ППМИ произвели огораживание кладбища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д.Загорское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на сумму 450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руб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, хочется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отметить ,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что большую работу по очистке территории от поросли, деревьев провели сами жители. </w:t>
      </w:r>
      <w:r w:rsidRPr="00C97795">
        <w:rPr>
          <w:rFonts w:ascii="Times New Roman" w:eastAsia="Times New Roman" w:hAnsi="Times New Roman" w:cs="Times New Roman"/>
          <w:i/>
          <w:sz w:val="32"/>
          <w:szCs w:val="32"/>
        </w:rPr>
        <w:t>(слайд13)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76B63775" w14:textId="77777777" w:rsidR="00C97795" w:rsidRPr="00C97795" w:rsidRDefault="00C97795" w:rsidP="00C97795">
      <w:pPr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По программе Реальные дела, совместно с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софинансированием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жителей, огородили кладбище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д.Субакаево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. Общая стоимость составила 398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руб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, из них 110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средства жителей. Данные средства были направлены на приобретение материала, а вся работа была выполнена самими жителями.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(слайд14).</w:t>
      </w:r>
    </w:p>
    <w:p w14:paraId="477A6DD4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В 2024 году ликвидировано 2 несанкционированные свалки, в с.Балтика и д.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Субакаево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на сумму 1 млн 800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руб. За два года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по  сельскому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поселению ликвидировали все несанкционированные свалки.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(слайд15).</w:t>
      </w:r>
    </w:p>
    <w:p w14:paraId="3ED42E44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Большую работу провели по благоустройству территории Обелиска. Отремонтировали сам обелиск на сумму 200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руб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, спонсором выступил бывший депутат районного Совета Потешкин Сергей Александрович, произвели вырубку поросли на прилегающей территории, обновили забор, привели в порядок клумбы, высадили более 500 лукавец тюльпанов. 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(слайд16).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CFFAEC8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27E124D2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Также в конце августа на территории обелиска был установлен Памятный Знак, посвященный 80-летию освобождения Беларуси от немецко-фашистских захватчиков. Памятный знак был установлен белорусской машиностроительной  компанией ООО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Амкадор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,  при поддержке Посольства Республики Беларусь в Российской Федерации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(слайд17).</w:t>
      </w:r>
    </w:p>
    <w:p w14:paraId="034E5101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97795">
        <w:rPr>
          <w:rFonts w:ascii="Times New Roman" w:eastAsia="Times New Roman" w:hAnsi="Times New Roman" w:cs="Times New Roman"/>
          <w:iCs/>
          <w:color w:val="000000"/>
          <w:sz w:val="32"/>
        </w:rPr>
        <w:t xml:space="preserve">Наш сельсовет ежегодно принимает участие в программе поддержки  местных инициатив. Так по программе ППМИ были реализованы такие проекты, как ремонт дорог, освещение населенных пунктов, приобретение трактора, детской площадки. В 2024 </w:t>
      </w:r>
      <w:proofErr w:type="gramStart"/>
      <w:r w:rsidRPr="00C97795">
        <w:rPr>
          <w:rFonts w:ascii="Times New Roman" w:eastAsia="Times New Roman" w:hAnsi="Times New Roman" w:cs="Times New Roman"/>
          <w:iCs/>
          <w:color w:val="000000"/>
          <w:sz w:val="32"/>
        </w:rPr>
        <w:t>году  по</w:t>
      </w:r>
      <w:proofErr w:type="gramEnd"/>
      <w:r w:rsidRPr="00C97795">
        <w:rPr>
          <w:rFonts w:ascii="Times New Roman" w:eastAsia="Times New Roman" w:hAnsi="Times New Roman" w:cs="Times New Roman"/>
          <w:iCs/>
          <w:color w:val="000000"/>
          <w:sz w:val="32"/>
        </w:rPr>
        <w:t xml:space="preserve"> данной программе произвели работы по  огораживанию кладбища </w:t>
      </w:r>
      <w:proofErr w:type="spellStart"/>
      <w:r w:rsidRPr="00C97795">
        <w:rPr>
          <w:rFonts w:ascii="Times New Roman" w:eastAsia="Times New Roman" w:hAnsi="Times New Roman" w:cs="Times New Roman"/>
          <w:iCs/>
          <w:color w:val="000000"/>
          <w:sz w:val="32"/>
        </w:rPr>
        <w:t>д.Загорское</w:t>
      </w:r>
      <w:proofErr w:type="spellEnd"/>
      <w:r w:rsidRPr="00C97795">
        <w:rPr>
          <w:rFonts w:ascii="Times New Roman" w:eastAsia="Times New Roman" w:hAnsi="Times New Roman" w:cs="Times New Roman"/>
          <w:iCs/>
          <w:color w:val="000000"/>
          <w:sz w:val="32"/>
        </w:rPr>
        <w:t xml:space="preserve">.  В этом году мы подали </w:t>
      </w:r>
      <w:r w:rsidRPr="00C97795">
        <w:rPr>
          <w:rFonts w:ascii="Times New Roman" w:eastAsia="Times New Roman" w:hAnsi="Times New Roman" w:cs="Times New Roman"/>
          <w:iCs/>
          <w:color w:val="000000"/>
          <w:sz w:val="32"/>
        </w:rPr>
        <w:lastRenderedPageBreak/>
        <w:t xml:space="preserve">заявку на приобретение роторной косилки для трактора, пока ждем результат.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(слайд18). </w:t>
      </w:r>
    </w:p>
    <w:p w14:paraId="6E863621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В течении года велась работа по ремонту и замене уличных светильников по гарантии. В декабре провели работу по замене вышедших из строя светильников на сумму 207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руб.  На сегодняшний день все населенные пункты сельского поселения достаточно освещены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(слайд19)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DD7749F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В номинации «Трезвое село» второй год подряд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д.Субакаево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заняли второе почетное место и получили сертификат на сумму 150 тысяч рублей.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 20)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DA1C011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В прошлом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году  на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выигранные  денежные средства произвести огораживание территории клуба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д.Субакаево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. В этом году планируем огородить территорию мечети. Хочется сказать огромное спасибо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активным  жителям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д.Субакаево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(слайд21).</w:t>
      </w: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015230E2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д.Буденновский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произвели </w:t>
      </w:r>
      <w:proofErr w:type="gram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огораживание  территории</w:t>
      </w:r>
      <w:proofErr w:type="gram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клуба  стоимость работ составила 185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руб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из них 95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руб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средства сельсовета, 50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руб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спонсорская помощь (Потешкин С.А.), 40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руб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отдел культуры. 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(слайд22).</w:t>
      </w:r>
    </w:p>
    <w:p w14:paraId="492A065F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Также в 2024 году в здании сельсовета построили теплый сан </w:t>
      </w:r>
      <w:proofErr w:type="gram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узел,  сумма</w:t>
      </w:r>
      <w:proofErr w:type="gram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расходов составила 195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руб. </w:t>
      </w:r>
    </w:p>
    <w:p w14:paraId="6C435429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E00928A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702BCD5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2024 году по дорожному фонду проведена следующая работа:</w:t>
      </w:r>
    </w:p>
    <w:p w14:paraId="2F13053B" w14:textId="77777777" w:rsidR="00C97795" w:rsidRPr="00C97795" w:rsidRDefault="00C97795" w:rsidP="00C97795">
      <w:pPr>
        <w:spacing w:after="0"/>
        <w:ind w:firstLine="108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д. Загорское – построена дорога до кладбища на сумму 560 тыс.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руб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(слайд23).</w:t>
      </w:r>
    </w:p>
    <w:p w14:paraId="07BC77B6" w14:textId="77777777" w:rsidR="00C97795" w:rsidRPr="00C97795" w:rsidRDefault="00C97795" w:rsidP="00C97795">
      <w:pPr>
        <w:spacing w:after="0"/>
        <w:ind w:firstLine="108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д.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Субакаево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- произведен ямочный ремонт улицы Родниковая на сумму 500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тыс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руб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, а также совместно с жителями произвели отсыпку дороги до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кладбища;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(</w:t>
      </w:r>
      <w:proofErr w:type="gramEnd"/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слайд24).</w:t>
      </w:r>
    </w:p>
    <w:p w14:paraId="64493B56" w14:textId="77777777" w:rsidR="00C97795" w:rsidRPr="00C97795" w:rsidRDefault="00C97795" w:rsidP="00C97795">
      <w:pPr>
        <w:spacing w:after="0"/>
        <w:ind w:firstLine="108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д. Ленинское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-  произведен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ямочный ремонт дороги от М-5 до деревни за;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(слайд25).</w:t>
      </w:r>
    </w:p>
    <w:p w14:paraId="68763140" w14:textId="77777777" w:rsidR="00C97795" w:rsidRPr="00C97795" w:rsidRDefault="00C97795" w:rsidP="00C97795">
      <w:pPr>
        <w:spacing w:after="0"/>
        <w:ind w:firstLine="108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с.Балтика – ямочный ремонт от М-5 до Балтики и по ул.Центральная;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(слайд26).</w:t>
      </w:r>
    </w:p>
    <w:p w14:paraId="194C4A61" w14:textId="77777777" w:rsidR="00C97795" w:rsidRPr="00C97795" w:rsidRDefault="00C97795" w:rsidP="00C97795">
      <w:pPr>
        <w:spacing w:after="0"/>
        <w:ind w:firstLine="108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д.Буденновский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– ремонт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ул.Садовая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.  За счет средств муниципального района. А также произвели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оканавливание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дороги до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кладбища.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</w:t>
      </w:r>
      <w:proofErr w:type="gramEnd"/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слайд27)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1ECE34D2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lastRenderedPageBreak/>
        <w:t>В целом состояние дорог по сельскому поселению удовлетворительное, но имеются проблемные участки. На участке дороги Балтика-Буденновский требуется ямочный ремонт.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</w:p>
    <w:p w14:paraId="67CD1E00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Очистка дорог от снега, во всех населенных пунктах, производится своевременно, согласно классификации дорог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(слайд28).</w:t>
      </w: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4304CB4E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32"/>
        </w:rPr>
      </w:pPr>
    </w:p>
    <w:p w14:paraId="29F838FE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7. Профилактическая работа с населением</w:t>
      </w:r>
    </w:p>
    <w:p w14:paraId="32AF30F4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32"/>
        </w:rPr>
      </w:pPr>
    </w:p>
    <w:p w14:paraId="05F5E1D4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В 2024 году выдано 125 предписаний по нарушениям правил благоустройства (складирование строительных материалов,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обкос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травы, захламление прилегающей территории). Предписания устранялись в указанный срок. Составлены 8 протоколов  об административном правонарушении правил благоустройства и  правил выпаса домашнего скота, нарушители оштрафованы. </w:t>
      </w:r>
    </w:p>
    <w:p w14:paraId="44E525AE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Регулярно работниками администрации, депутатами согласно графику проводятся профилактические рейды по пожарной безопасности, с вручением памяток среди населения. За многодетными семьями, одинокими престарелыми и неблагополучными гражданами закреплены ответственные лица по проведению профилактических мероприятий.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(слайд29).</w:t>
      </w:r>
    </w:p>
    <w:p w14:paraId="25E36FBC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За 2024 посещено 634 домовладения, установлено 12 АДПИ (автономных дымовых пожарных извещателя). За прошедший год произошло 6 пожара из них 3 бани, 1 садовый дом, 2 возгорание травы. </w:t>
      </w:r>
    </w:p>
    <w:p w14:paraId="21424BE0" w14:textId="77777777" w:rsidR="00C97795" w:rsidRPr="00C97795" w:rsidRDefault="00C97795" w:rsidP="00C9779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>На территории Балтийского сельсовета действует  ДПК, в состав которой входит 3 человека, все работают по совместительству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.</w:t>
      </w:r>
    </w:p>
    <w:p w14:paraId="07659C48" w14:textId="77777777" w:rsidR="00C97795" w:rsidRPr="00C97795" w:rsidRDefault="00C97795" w:rsidP="00C97795">
      <w:pPr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Имеется 1 приспособленная машина ЗИЛ- 131 для тушения пожаров, стоит в теплом пожарном ДЕПО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(слайд30).</w:t>
      </w: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02929B5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32"/>
        </w:rPr>
      </w:pPr>
    </w:p>
    <w:p w14:paraId="2631DD65" w14:textId="77777777" w:rsidR="00C97795" w:rsidRPr="00C97795" w:rsidRDefault="00C97795" w:rsidP="00C9779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sz w:val="32"/>
          <w:szCs w:val="32"/>
        </w:rPr>
        <w:t>8. Культурная деятельность и патриотическое воспитание</w:t>
      </w:r>
    </w:p>
    <w:p w14:paraId="620740F5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На территории СП Балтийский сельсовет функционирует 4 дома культуры. </w:t>
      </w:r>
    </w:p>
    <w:p w14:paraId="4B53EBF7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Праздничные мероприятия проводятся в соответствии с графиком работы СДК. Работа ведется постоянно. Активно во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всех  мероприятиях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 участвует народные и танцевальные коллективы.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(слайд31).</w:t>
      </w: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6D905152" w14:textId="77777777" w:rsidR="00C97795" w:rsidRPr="00C97795" w:rsidRDefault="00C97795" w:rsidP="00C97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В марте 2024 года 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>руководитель народного ансамбля белорусской песни "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Сябры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" Тарасевич Наталья Ивановна, стала победителем в номинации «Культура» Восьмого Всероссийского конкурса «Женщина – мать нации». Награду Наталье Ивановне вручила министр культуры РБ </w:t>
      </w:r>
      <w:proofErr w:type="spellStart"/>
      <w:r w:rsidRPr="00C97795">
        <w:rPr>
          <w:rFonts w:ascii="Times New Roman" w:eastAsia="Times New Roman" w:hAnsi="Times New Roman" w:cs="Times New Roman"/>
          <w:sz w:val="32"/>
          <w:szCs w:val="32"/>
        </w:rPr>
        <w:t>Шафикова</w:t>
      </w:r>
      <w:proofErr w:type="spell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А. И.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(слайд32). </w:t>
      </w:r>
    </w:p>
    <w:p w14:paraId="548CBAE3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C97795">
        <w:rPr>
          <w:rFonts w:ascii="Times New Roman" w:eastAsia="Times New Roman" w:hAnsi="Times New Roman" w:cs="Times New Roman"/>
          <w:sz w:val="32"/>
          <w:szCs w:val="32"/>
        </w:rPr>
        <w:t>В  прошедшем</w:t>
      </w:r>
      <w:proofErr w:type="gramEnd"/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году провели выборы Президента Российской Федерации, а также главы Республики Башкортостан,  депутатов Совета муниципального района шестого созыва, и дополнительные выборы депутата Совета сельского поселения </w:t>
      </w:r>
      <w:r w:rsidRPr="00C97795">
        <w:rPr>
          <w:rFonts w:ascii="Times New Roman" w:eastAsia="Times New Roman" w:hAnsi="Times New Roman" w:cs="Times New Roman"/>
          <w:sz w:val="31"/>
          <w:szCs w:val="31"/>
        </w:rPr>
        <w:t>по восьмому одномандатному округу.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(слайд33).</w:t>
      </w:r>
    </w:p>
    <w:p w14:paraId="35EA794C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1"/>
          <w:szCs w:val="31"/>
        </w:rPr>
        <w:t xml:space="preserve">На выборах нашим жителя очень повезло, они стали победителями акции "Рахмат". Получили призы </w:t>
      </w:r>
      <w:proofErr w:type="spellStart"/>
      <w:proofErr w:type="gramStart"/>
      <w:r w:rsidRPr="00C97795">
        <w:rPr>
          <w:rFonts w:ascii="Times New Roman" w:eastAsia="Times New Roman" w:hAnsi="Times New Roman" w:cs="Times New Roman"/>
          <w:sz w:val="31"/>
          <w:szCs w:val="31"/>
        </w:rPr>
        <w:t>электро</w:t>
      </w:r>
      <w:proofErr w:type="spellEnd"/>
      <w:r w:rsidRPr="00C97795">
        <w:rPr>
          <w:rFonts w:ascii="Times New Roman" w:eastAsia="Times New Roman" w:hAnsi="Times New Roman" w:cs="Times New Roman"/>
          <w:sz w:val="31"/>
          <w:szCs w:val="31"/>
        </w:rPr>
        <w:t xml:space="preserve"> самокат</w:t>
      </w:r>
      <w:proofErr w:type="gramEnd"/>
      <w:r w:rsidRPr="00C97795">
        <w:rPr>
          <w:rFonts w:ascii="Times New Roman" w:eastAsia="Times New Roman" w:hAnsi="Times New Roman" w:cs="Times New Roman"/>
          <w:sz w:val="31"/>
          <w:szCs w:val="31"/>
        </w:rPr>
        <w:t xml:space="preserve"> и кофе машинка.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(слайд34).</w:t>
      </w:r>
    </w:p>
    <w:p w14:paraId="7F3C227C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Большое внимание уделяем старейшим жителям нашего поселения. В преддверии праздника 9 мая поздравили </w:t>
      </w:r>
      <w:r w:rsidRPr="00C97795">
        <w:rPr>
          <w:rFonts w:ascii="Times New Roman" w:eastAsia="Times New Roman" w:hAnsi="Times New Roman" w:cs="Times New Roman"/>
          <w:sz w:val="32"/>
          <w:szCs w:val="32"/>
        </w:rPr>
        <w:t>тружеников тыла, детей войны. (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слайд35).</w:t>
      </w:r>
    </w:p>
    <w:p w14:paraId="4103F2FF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Так же не забываем про наших юбиляров, которые с радостью принимают поздравления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(слайд36).</w:t>
      </w:r>
    </w:p>
    <w:p w14:paraId="4F8DF588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C97795">
        <w:rPr>
          <w:rFonts w:ascii="Times New Roman" w:eastAsia="Times New Roman" w:hAnsi="Times New Roman" w:cs="Times New Roman"/>
          <w:sz w:val="30"/>
          <w:szCs w:val="20"/>
        </w:rPr>
        <w:t>В конце ноября в Нижнем Новгороде состоялся финал 13ой Международной премии в области событийного туризма, где 3 место в номинации "Лучшее событие для пожилых людей" завоевал народный белорусский праздник "</w:t>
      </w:r>
      <w:proofErr w:type="spellStart"/>
      <w:r w:rsidRPr="00C97795">
        <w:rPr>
          <w:rFonts w:ascii="Times New Roman" w:eastAsia="Times New Roman" w:hAnsi="Times New Roman" w:cs="Times New Roman"/>
          <w:sz w:val="30"/>
          <w:szCs w:val="20"/>
        </w:rPr>
        <w:t>Гуканне</w:t>
      </w:r>
      <w:proofErr w:type="spellEnd"/>
      <w:r w:rsidRPr="00C97795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  <w:proofErr w:type="spellStart"/>
      <w:r w:rsidRPr="00C97795">
        <w:rPr>
          <w:rFonts w:ascii="Times New Roman" w:eastAsia="Times New Roman" w:hAnsi="Times New Roman" w:cs="Times New Roman"/>
          <w:sz w:val="30"/>
          <w:szCs w:val="20"/>
        </w:rPr>
        <w:t>вясны</w:t>
      </w:r>
      <w:proofErr w:type="spellEnd"/>
      <w:r w:rsidRPr="00C97795">
        <w:rPr>
          <w:rFonts w:ascii="Times New Roman" w:eastAsia="Times New Roman" w:hAnsi="Times New Roman" w:cs="Times New Roman"/>
          <w:sz w:val="30"/>
          <w:szCs w:val="20"/>
        </w:rPr>
        <w:t xml:space="preserve">", который представляла </w:t>
      </w:r>
      <w:proofErr w:type="spellStart"/>
      <w:r w:rsidRPr="00C97795">
        <w:rPr>
          <w:rFonts w:ascii="Times New Roman" w:eastAsia="Times New Roman" w:hAnsi="Times New Roman" w:cs="Times New Roman"/>
          <w:sz w:val="30"/>
          <w:szCs w:val="20"/>
        </w:rPr>
        <w:t>Пластеева</w:t>
      </w:r>
      <w:proofErr w:type="spellEnd"/>
      <w:r w:rsidRPr="00C97795">
        <w:rPr>
          <w:rFonts w:ascii="Times New Roman" w:eastAsia="Times New Roman" w:hAnsi="Times New Roman" w:cs="Times New Roman"/>
          <w:sz w:val="30"/>
          <w:szCs w:val="20"/>
        </w:rPr>
        <w:t xml:space="preserve"> Людмила 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(слайд37).</w:t>
      </w:r>
      <w:r w:rsidRPr="00C97795">
        <w:rPr>
          <w:rFonts w:ascii="Times New Roman" w:eastAsia="Times New Roman" w:hAnsi="Times New Roman" w:cs="Times New Roman"/>
          <w:sz w:val="30"/>
          <w:szCs w:val="20"/>
        </w:rPr>
        <w:t xml:space="preserve">      </w:t>
      </w:r>
    </w:p>
    <w:p w14:paraId="14113488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ноябре 2024 </w:t>
      </w:r>
      <w:proofErr w:type="gram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года  состоялся</w:t>
      </w:r>
      <w:proofErr w:type="gram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Вечер памяти, посвященный светлой памяти заслуженного работника культуры Республики Башкортостан Харитонова Александра Николаевича. 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(слайд 38).</w:t>
      </w:r>
    </w:p>
    <w:p w14:paraId="7318FBE0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60 лет Балтийскому дому культуры отметили праздничным мероприятием. Благодарственными письмами были отмечены работники культуры</w:t>
      </w:r>
      <w:r w:rsidRPr="00C9779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(слайд 39).</w:t>
      </w:r>
    </w:p>
    <w:p w14:paraId="2083C29A" w14:textId="77777777" w:rsidR="00C97795" w:rsidRPr="00C97795" w:rsidRDefault="00C97795" w:rsidP="00C9779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9.</w:t>
      </w: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Pr="00C9779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Планы на 2025 </w:t>
      </w:r>
      <w:proofErr w:type="spellStart"/>
      <w:r w:rsidRPr="00C9779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гг</w:t>
      </w:r>
      <w:proofErr w:type="spellEnd"/>
      <w:r w:rsidRPr="00C9779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14:paraId="79CD5C18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1.Внесения изменений в генеральный план в части перевода 200га земель сельхоз назначения в земли промышленности;</w:t>
      </w:r>
    </w:p>
    <w:p w14:paraId="5652EFDD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2. Строительство ФАП в с. Балтика.</w:t>
      </w:r>
    </w:p>
    <w:p w14:paraId="46C8E7E6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Благоустройство территории нового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ФАПа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(Огораживание, водоснабжение, водоотведение);</w:t>
      </w:r>
    </w:p>
    <w:p w14:paraId="24752AA3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4. Огораживание территории мечети в д. </w:t>
      </w:r>
      <w:proofErr w:type="spellStart"/>
      <w:proofErr w:type="gram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Субакаево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Трезвое село)</w:t>
      </w:r>
    </w:p>
    <w:p w14:paraId="3DF17F04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5. Приобретение роторной косилки на МТЗ трактор (ППМИ)</w:t>
      </w:r>
    </w:p>
    <w:p w14:paraId="74A28116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6. Асфальтирование территории обелиска, парковки, дорожка от обелиска до церкви- 2025-2026гг;</w:t>
      </w:r>
    </w:p>
    <w:p w14:paraId="193F1185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7. Ремонт спортивной площадки в с. Балтика (Реальные дела),</w:t>
      </w:r>
    </w:p>
    <w:p w14:paraId="238FDDC8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8.Отсыпка щебнем дорог до кладбища д.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Субакаево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д.Будённовский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д.Загорское</w:t>
      </w:r>
      <w:proofErr w:type="spellEnd"/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; (Дорожный фонд).</w:t>
      </w:r>
    </w:p>
    <w:p w14:paraId="613BF98D" w14:textId="77777777" w:rsidR="00C97795" w:rsidRPr="00C97795" w:rsidRDefault="00C97795" w:rsidP="00C977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color w:val="000000"/>
          <w:sz w:val="32"/>
          <w:szCs w:val="32"/>
        </w:rPr>
        <w:t>9. Ремонт дорог по сельскому поселению.</w:t>
      </w:r>
    </w:p>
    <w:p w14:paraId="54E18364" w14:textId="77777777" w:rsidR="00C97795" w:rsidRPr="00C97795" w:rsidRDefault="00C97795" w:rsidP="00C9779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7795">
        <w:rPr>
          <w:rFonts w:ascii="Times New Roman" w:eastAsia="Times New Roman" w:hAnsi="Times New Roman" w:cs="Times New Roman"/>
          <w:sz w:val="32"/>
          <w:szCs w:val="32"/>
        </w:rPr>
        <w:t xml:space="preserve">      10. Приобретение бункера для КГО в д. Буденновский.</w:t>
      </w:r>
    </w:p>
    <w:p w14:paraId="6A7A861E" w14:textId="77777777" w:rsidR="006A2B95" w:rsidRDefault="006A2B95"/>
    <w:sectPr w:rsidR="006A2B95" w:rsidSect="00C977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A5E"/>
    <w:multiLevelType w:val="hybridMultilevel"/>
    <w:tmpl w:val="82A6B2E8"/>
    <w:lvl w:ilvl="0" w:tplc="CB10C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95"/>
    <w:rsid w:val="002521B4"/>
    <w:rsid w:val="006A2B95"/>
    <w:rsid w:val="00C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C03B"/>
  <w15:docId w15:val="{4CE9E76F-1C00-42B4-AB3D-2C8A031A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2890</Words>
  <Characters>16479</Characters>
  <Application>Microsoft Office Word</Application>
  <DocSecurity>0</DocSecurity>
  <Lines>137</Lines>
  <Paragraphs>38</Paragraphs>
  <ScaleCrop>false</ScaleCrop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2025-03-14T04:41:00Z</dcterms:created>
  <dcterms:modified xsi:type="dcterms:W3CDTF">2025-03-14T04:41:00Z</dcterms:modified>
</cp:coreProperties>
</file>