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B9" w:rsidRPr="00360622" w:rsidRDefault="00360622" w:rsidP="00360622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13CB7538" wp14:editId="7F5CA88D">
            <wp:extent cx="663892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55" w:rsidRDefault="00CE03B9" w:rsidP="00920A81">
      <w:pPr>
        <w:jc w:val="center"/>
        <w:outlineLvl w:val="0"/>
        <w:rPr>
          <w:b/>
          <w:sz w:val="28"/>
          <w:szCs w:val="28"/>
        </w:rPr>
      </w:pPr>
      <w:r w:rsidRPr="00377D87">
        <w:rPr>
          <w:b/>
          <w:sz w:val="28"/>
          <w:szCs w:val="28"/>
          <w:lang w:val="ba-RU"/>
        </w:rPr>
        <w:t>Ҡ</w:t>
      </w:r>
      <w:r w:rsidR="00336E55" w:rsidRPr="00377D87">
        <w:rPr>
          <w:b/>
          <w:sz w:val="28"/>
          <w:szCs w:val="28"/>
        </w:rPr>
        <w:t xml:space="preserve">АРАР              </w:t>
      </w:r>
      <w:r w:rsidR="00920A81" w:rsidRPr="00377D87">
        <w:rPr>
          <w:b/>
          <w:sz w:val="28"/>
          <w:szCs w:val="28"/>
        </w:rPr>
        <w:t xml:space="preserve">                  </w:t>
      </w:r>
      <w:r w:rsidR="00F1387E" w:rsidRPr="00377D87">
        <w:rPr>
          <w:b/>
          <w:sz w:val="28"/>
          <w:szCs w:val="28"/>
        </w:rPr>
        <w:t xml:space="preserve">           </w:t>
      </w:r>
      <w:r w:rsidR="00336E55" w:rsidRPr="00377D87">
        <w:rPr>
          <w:b/>
          <w:sz w:val="28"/>
          <w:szCs w:val="28"/>
        </w:rPr>
        <w:t xml:space="preserve">                            РЕШЕНИЕ</w:t>
      </w:r>
    </w:p>
    <w:p w:rsidR="00360622" w:rsidRPr="00377D87" w:rsidRDefault="00360622" w:rsidP="00920A81">
      <w:pPr>
        <w:jc w:val="center"/>
        <w:outlineLvl w:val="0"/>
        <w:rPr>
          <w:b/>
          <w:sz w:val="28"/>
          <w:szCs w:val="28"/>
        </w:rPr>
      </w:pPr>
    </w:p>
    <w:p w:rsidR="00336E55" w:rsidRDefault="00D50DC9" w:rsidP="00336E5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«24» май</w:t>
      </w:r>
      <w:r w:rsidR="00CE03B9">
        <w:rPr>
          <w:sz w:val="28"/>
          <w:szCs w:val="28"/>
        </w:rPr>
        <w:t xml:space="preserve"> </w:t>
      </w:r>
      <w:r w:rsidR="00336E55" w:rsidRPr="00336E55">
        <w:rPr>
          <w:sz w:val="28"/>
          <w:szCs w:val="28"/>
        </w:rPr>
        <w:t>202</w:t>
      </w:r>
      <w:r w:rsidR="00AC749D">
        <w:rPr>
          <w:sz w:val="28"/>
          <w:szCs w:val="28"/>
        </w:rPr>
        <w:t>3</w:t>
      </w:r>
      <w:r w:rsidR="00336E55" w:rsidRPr="00336E55">
        <w:rPr>
          <w:sz w:val="28"/>
          <w:szCs w:val="28"/>
        </w:rPr>
        <w:t xml:space="preserve"> й.              </w:t>
      </w:r>
      <w:r w:rsidR="00CE03B9">
        <w:rPr>
          <w:sz w:val="28"/>
          <w:szCs w:val="28"/>
        </w:rPr>
        <w:t xml:space="preserve">    №___</w:t>
      </w:r>
      <w:r w:rsidR="002C15D3">
        <w:rPr>
          <w:sz w:val="28"/>
          <w:szCs w:val="28"/>
        </w:rPr>
        <w:t xml:space="preserve">  </w:t>
      </w:r>
      <w:r w:rsidR="00CE03B9">
        <w:rPr>
          <w:sz w:val="28"/>
          <w:szCs w:val="28"/>
        </w:rPr>
        <w:t xml:space="preserve">         </w:t>
      </w:r>
      <w:r w:rsidR="00AF53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«24» мая</w:t>
      </w:r>
      <w:bookmarkStart w:id="0" w:name="_GoBack"/>
      <w:bookmarkEnd w:id="0"/>
      <w:r w:rsidR="00CE03B9">
        <w:rPr>
          <w:sz w:val="28"/>
          <w:szCs w:val="28"/>
        </w:rPr>
        <w:t xml:space="preserve"> </w:t>
      </w:r>
      <w:r w:rsidR="00CE03B9" w:rsidRPr="00336E55">
        <w:rPr>
          <w:sz w:val="28"/>
          <w:szCs w:val="28"/>
        </w:rPr>
        <w:t>202</w:t>
      </w:r>
      <w:r w:rsidR="00AC749D">
        <w:rPr>
          <w:sz w:val="28"/>
          <w:szCs w:val="28"/>
        </w:rPr>
        <w:t>3</w:t>
      </w:r>
      <w:r w:rsidR="00CE03B9" w:rsidRPr="00336E55">
        <w:rPr>
          <w:sz w:val="28"/>
          <w:szCs w:val="28"/>
        </w:rPr>
        <w:t xml:space="preserve"> </w:t>
      </w:r>
      <w:r w:rsidR="00881C54">
        <w:rPr>
          <w:sz w:val="28"/>
          <w:szCs w:val="28"/>
        </w:rPr>
        <w:t>г</w:t>
      </w:r>
      <w:r w:rsidR="00336E55" w:rsidRPr="00336E55">
        <w:rPr>
          <w:sz w:val="28"/>
          <w:szCs w:val="28"/>
        </w:rPr>
        <w:t>.</w:t>
      </w:r>
    </w:p>
    <w:p w:rsidR="00AF5352" w:rsidRDefault="00AF5352" w:rsidP="00AF5352">
      <w:pPr>
        <w:jc w:val="center"/>
        <w:rPr>
          <w:b/>
          <w:color w:val="061723"/>
          <w:sz w:val="28"/>
          <w:szCs w:val="28"/>
        </w:rPr>
      </w:pPr>
    </w:p>
    <w:p w:rsidR="00AF5352" w:rsidRPr="00AF5352" w:rsidRDefault="00AF5352" w:rsidP="00AF5352">
      <w:pPr>
        <w:jc w:val="center"/>
        <w:rPr>
          <w:b/>
          <w:sz w:val="28"/>
          <w:szCs w:val="28"/>
        </w:rPr>
      </w:pPr>
      <w:r w:rsidRPr="00AF5352">
        <w:rPr>
          <w:b/>
          <w:sz w:val="28"/>
          <w:szCs w:val="28"/>
        </w:rPr>
        <w:t>Об утверждении Соглашения об информационном обмене сведениями в государственной информационной системе миграционного учета</w:t>
      </w:r>
    </w:p>
    <w:p w:rsidR="00AF5352" w:rsidRPr="00AF5352" w:rsidRDefault="00AF5352" w:rsidP="00336E55">
      <w:pPr>
        <w:jc w:val="center"/>
        <w:outlineLvl w:val="0"/>
        <w:rPr>
          <w:sz w:val="28"/>
          <w:szCs w:val="28"/>
        </w:rPr>
      </w:pPr>
    </w:p>
    <w:p w:rsidR="00AF5352" w:rsidRPr="00AF5352" w:rsidRDefault="00AF5352" w:rsidP="002555EB">
      <w:pPr>
        <w:ind w:firstLine="709"/>
        <w:jc w:val="both"/>
        <w:rPr>
          <w:sz w:val="28"/>
          <w:szCs w:val="28"/>
        </w:rPr>
      </w:pPr>
      <w:r w:rsidRPr="00AF5352">
        <w:rPr>
          <w:sz w:val="28"/>
          <w:szCs w:val="28"/>
        </w:rPr>
        <w:t xml:space="preserve">В соответствии со статьями 4, 5 Федерального закона от 25.07.2002 </w:t>
      </w:r>
      <w:r w:rsidRPr="00AF5352">
        <w:rPr>
          <w:sz w:val="28"/>
          <w:szCs w:val="28"/>
        </w:rPr>
        <w:br/>
        <w:t xml:space="preserve">№ 114-ФЗ «О противодействии экстремисткой деятельности», ч.3 ст.10 Федерального закона от 18.07.2006 № 109-ФЗ «О миграционном учете иностранных граждан и лиц без гражданства в Российской Федерации»,  п. 23 Положения о государственной информационной системе миграционного учета, утвержденного Постановлением Правительства Российской Федерации от 14.02.2007 № 94 «О государственной информационной системе миграционного учета», Совет сельского поселения </w:t>
      </w:r>
      <w:r w:rsidR="00360622">
        <w:rPr>
          <w:sz w:val="28"/>
          <w:szCs w:val="28"/>
        </w:rPr>
        <w:t>Балтийский</w:t>
      </w:r>
      <w:r w:rsidRPr="00AF5352">
        <w:rPr>
          <w:sz w:val="28"/>
          <w:szCs w:val="28"/>
        </w:rPr>
        <w:t xml:space="preserve">   сельсовет муниципального района Иглинский район Республики Башкортостан </w:t>
      </w:r>
      <w:r w:rsidR="002555EB">
        <w:rPr>
          <w:sz w:val="28"/>
          <w:szCs w:val="28"/>
        </w:rPr>
        <w:t>решил</w:t>
      </w:r>
      <w:r w:rsidRPr="00AF5352">
        <w:rPr>
          <w:sz w:val="28"/>
          <w:szCs w:val="28"/>
        </w:rPr>
        <w:t>:</w:t>
      </w:r>
    </w:p>
    <w:p w:rsidR="00AF5352" w:rsidRPr="00AF5352" w:rsidRDefault="00AF5352" w:rsidP="00AF5352">
      <w:pPr>
        <w:jc w:val="both"/>
        <w:rPr>
          <w:sz w:val="28"/>
          <w:szCs w:val="28"/>
        </w:rPr>
      </w:pPr>
    </w:p>
    <w:p w:rsidR="00AF5352" w:rsidRPr="00AF5352" w:rsidRDefault="00AF5352" w:rsidP="00AF5352">
      <w:pPr>
        <w:pStyle w:val="11"/>
        <w:numPr>
          <w:ilvl w:val="0"/>
          <w:numId w:val="1"/>
        </w:numPr>
        <w:shd w:val="clear" w:color="auto" w:fill="FFFFFF"/>
        <w:suppressAutoHyphens w:val="0"/>
        <w:ind w:left="0" w:right="57" w:firstLine="708"/>
        <w:jc w:val="both"/>
        <w:rPr>
          <w:sz w:val="28"/>
          <w:szCs w:val="28"/>
          <w:lang w:eastAsia="ru-RU"/>
        </w:rPr>
      </w:pPr>
      <w:r w:rsidRPr="00AF5352">
        <w:rPr>
          <w:sz w:val="28"/>
          <w:szCs w:val="28"/>
          <w:lang w:eastAsia="ru-RU"/>
        </w:rPr>
        <w:t xml:space="preserve">Утвердить Соглашение между Отделом Министерства внутренних дел России по Иглинскому району и Администрацией сельского поселения </w:t>
      </w:r>
      <w:r w:rsidR="00360622">
        <w:rPr>
          <w:sz w:val="28"/>
          <w:szCs w:val="28"/>
        </w:rPr>
        <w:t>Балтийский</w:t>
      </w:r>
      <w:r w:rsidRPr="00AF5352">
        <w:rPr>
          <w:sz w:val="28"/>
          <w:szCs w:val="28"/>
        </w:rPr>
        <w:t xml:space="preserve"> </w:t>
      </w:r>
      <w:r w:rsidRPr="00AF5352">
        <w:rPr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</w:t>
      </w:r>
      <w:r w:rsidRPr="00AF5352">
        <w:rPr>
          <w:sz w:val="28"/>
          <w:szCs w:val="28"/>
        </w:rPr>
        <w:t>об информационном обмене сведениями в государственной информационной системе миграционного учета</w:t>
      </w:r>
      <w:r w:rsidRPr="00AF5352">
        <w:rPr>
          <w:sz w:val="28"/>
          <w:szCs w:val="28"/>
          <w:lang w:eastAsia="ru-RU"/>
        </w:rPr>
        <w:t>.</w:t>
      </w:r>
    </w:p>
    <w:p w:rsidR="00360622" w:rsidRDefault="00360622" w:rsidP="00360622">
      <w:pPr>
        <w:pStyle w:val="11"/>
        <w:shd w:val="clear" w:color="auto" w:fill="FFFFFF"/>
        <w:suppressAutoHyphens w:val="0"/>
        <w:autoSpaceDE w:val="0"/>
        <w:autoSpaceDN w:val="0"/>
        <w:adjustRightInd w:val="0"/>
        <w:ind w:right="5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2. </w:t>
      </w:r>
      <w:r w:rsidR="00AF5352" w:rsidRPr="00AF5352">
        <w:rPr>
          <w:iCs/>
          <w:sz w:val="28"/>
          <w:szCs w:val="28"/>
          <w:lang w:eastAsia="ru-RU"/>
        </w:rPr>
        <w:t xml:space="preserve">Настоящее решение </w:t>
      </w:r>
      <w:r w:rsidR="00AF5352" w:rsidRPr="00AF5352">
        <w:rPr>
          <w:sz w:val="28"/>
          <w:szCs w:val="28"/>
          <w:lang w:eastAsia="ru-RU"/>
        </w:rPr>
        <w:t>обнародовать</w:t>
      </w:r>
      <w:r w:rsidR="00AF5352" w:rsidRPr="00AF5352">
        <w:rPr>
          <w:iCs/>
          <w:sz w:val="28"/>
          <w:szCs w:val="28"/>
          <w:lang w:eastAsia="ru-RU"/>
        </w:rPr>
        <w:t xml:space="preserve"> на </w:t>
      </w:r>
      <w:r>
        <w:rPr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информационном    стенде  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4C2787" w:rsidRPr="00360622" w:rsidRDefault="00AF5352" w:rsidP="00360622">
      <w:pPr>
        <w:pStyle w:val="11"/>
        <w:shd w:val="clear" w:color="auto" w:fill="FFFFFF"/>
        <w:suppressAutoHyphens w:val="0"/>
        <w:autoSpaceDE w:val="0"/>
        <w:autoSpaceDN w:val="0"/>
        <w:adjustRightInd w:val="0"/>
        <w:ind w:left="0" w:right="57"/>
        <w:jc w:val="both"/>
        <w:rPr>
          <w:rStyle w:val="a3"/>
          <w:color w:val="auto"/>
          <w:sz w:val="28"/>
          <w:szCs w:val="28"/>
          <w:u w:val="none"/>
          <w:lang w:eastAsia="ru-RU"/>
        </w:rPr>
      </w:pPr>
      <w:proofErr w:type="gramStart"/>
      <w:r w:rsidRPr="00AF5352">
        <w:rPr>
          <w:sz w:val="28"/>
          <w:szCs w:val="28"/>
          <w:lang w:eastAsia="ru-RU"/>
        </w:rPr>
        <w:t xml:space="preserve">здании Администрации сельского поселения </w:t>
      </w:r>
      <w:r w:rsidR="00360622">
        <w:rPr>
          <w:sz w:val="28"/>
          <w:szCs w:val="28"/>
        </w:rPr>
        <w:t>Балтийский</w:t>
      </w:r>
      <w:r w:rsidRPr="00AF5352">
        <w:rPr>
          <w:sz w:val="28"/>
          <w:szCs w:val="28"/>
        </w:rPr>
        <w:t xml:space="preserve"> </w:t>
      </w:r>
      <w:r w:rsidRPr="00AF5352">
        <w:rPr>
          <w:sz w:val="28"/>
          <w:szCs w:val="28"/>
          <w:lang w:eastAsia="ru-RU"/>
        </w:rPr>
        <w:t>сельсовет муниципального района Иглинский район Республики Башкортостан по адресу: с.</w:t>
      </w:r>
      <w:r w:rsidR="00360622">
        <w:rPr>
          <w:sz w:val="28"/>
          <w:szCs w:val="28"/>
          <w:lang w:eastAsia="ru-RU"/>
        </w:rPr>
        <w:t>Балтика, ул. Центральная, д. 43</w:t>
      </w:r>
      <w:r w:rsidRPr="00AF5352">
        <w:rPr>
          <w:sz w:val="28"/>
          <w:szCs w:val="28"/>
          <w:lang w:eastAsia="ru-RU"/>
        </w:rPr>
        <w:t xml:space="preserve"> и на официальном сайте органов местного самоуправления сельского поселения </w:t>
      </w:r>
      <w:r w:rsidR="00360622">
        <w:rPr>
          <w:sz w:val="28"/>
          <w:szCs w:val="28"/>
        </w:rPr>
        <w:t>Балтийский</w:t>
      </w:r>
      <w:r w:rsidRPr="00AF5352">
        <w:rPr>
          <w:sz w:val="28"/>
          <w:szCs w:val="28"/>
        </w:rPr>
        <w:t xml:space="preserve"> </w:t>
      </w:r>
      <w:r w:rsidRPr="00AF5352">
        <w:rPr>
          <w:sz w:val="28"/>
          <w:szCs w:val="28"/>
          <w:lang w:eastAsia="ru-RU"/>
        </w:rPr>
        <w:t>сельсовет муниципального района Иглинский район Республики Башкортостан по адресу:</w:t>
      </w:r>
      <w:r w:rsidR="00360622">
        <w:rPr>
          <w:sz w:val="28"/>
          <w:szCs w:val="28"/>
          <w:lang w:eastAsia="ru-RU"/>
        </w:rPr>
        <w:t xml:space="preserve"> </w:t>
      </w:r>
      <w:r w:rsidR="00360622" w:rsidRPr="00360622">
        <w:rPr>
          <w:sz w:val="28"/>
          <w:szCs w:val="28"/>
          <w:lang w:eastAsia="ru-RU"/>
        </w:rPr>
        <w:t>http://baltiysk.sp-iglino.ru/</w:t>
      </w:r>
      <w:r w:rsidRPr="00AF5352">
        <w:rPr>
          <w:rStyle w:val="a3"/>
          <w:color w:val="auto"/>
          <w:sz w:val="28"/>
          <w:szCs w:val="28"/>
        </w:rPr>
        <w:t xml:space="preserve">. </w:t>
      </w:r>
      <w:proofErr w:type="gramEnd"/>
    </w:p>
    <w:p w:rsidR="00AC749D" w:rsidRPr="00ED0C28" w:rsidRDefault="00AF5352" w:rsidP="00336E55">
      <w:pPr>
        <w:pStyle w:val="11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right="57" w:firstLine="709"/>
        <w:jc w:val="both"/>
        <w:rPr>
          <w:sz w:val="28"/>
          <w:szCs w:val="28"/>
        </w:rPr>
      </w:pPr>
      <w:proofErr w:type="gramStart"/>
      <w:r w:rsidRPr="005B33EC">
        <w:rPr>
          <w:bCs/>
          <w:sz w:val="28"/>
          <w:szCs w:val="28"/>
        </w:rPr>
        <w:t>Контроль за</w:t>
      </w:r>
      <w:proofErr w:type="gramEnd"/>
      <w:r w:rsidRPr="005B33EC">
        <w:rPr>
          <w:bCs/>
          <w:sz w:val="28"/>
          <w:szCs w:val="28"/>
        </w:rPr>
        <w:t xml:space="preserve"> исполнением настоящего </w:t>
      </w:r>
      <w:r w:rsidR="005B33EC">
        <w:rPr>
          <w:bCs/>
          <w:sz w:val="28"/>
          <w:szCs w:val="28"/>
        </w:rPr>
        <w:t>решения возложить на постоянную комиссию Совета по с</w:t>
      </w:r>
      <w:r w:rsidR="00360622">
        <w:rPr>
          <w:bCs/>
          <w:sz w:val="28"/>
          <w:szCs w:val="28"/>
        </w:rPr>
        <w:t xml:space="preserve">оциально-гуманитарным вопросам </w:t>
      </w:r>
      <w:r w:rsidR="005B33EC">
        <w:rPr>
          <w:bCs/>
          <w:sz w:val="28"/>
          <w:szCs w:val="28"/>
        </w:rPr>
        <w:t xml:space="preserve">(председатель – </w:t>
      </w:r>
      <w:proofErr w:type="spellStart"/>
      <w:r w:rsidR="00360622">
        <w:rPr>
          <w:bCs/>
          <w:sz w:val="28"/>
          <w:szCs w:val="28"/>
        </w:rPr>
        <w:t>Нигматуллин</w:t>
      </w:r>
      <w:proofErr w:type="spellEnd"/>
      <w:r w:rsidR="00360622">
        <w:rPr>
          <w:bCs/>
          <w:sz w:val="28"/>
          <w:szCs w:val="28"/>
        </w:rPr>
        <w:t xml:space="preserve"> Р.Р.</w:t>
      </w:r>
      <w:r w:rsidR="005B33EC">
        <w:rPr>
          <w:bCs/>
          <w:sz w:val="28"/>
          <w:szCs w:val="28"/>
        </w:rPr>
        <w:t>)</w:t>
      </w:r>
    </w:p>
    <w:p w:rsidR="00AC749D" w:rsidRDefault="00AC749D" w:rsidP="00336E55">
      <w:pPr>
        <w:pStyle w:val="3"/>
        <w:ind w:left="0"/>
        <w:jc w:val="both"/>
        <w:rPr>
          <w:sz w:val="28"/>
          <w:szCs w:val="28"/>
        </w:rPr>
      </w:pPr>
    </w:p>
    <w:p w:rsidR="00513A1C" w:rsidRDefault="00336E55" w:rsidP="00513A1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 w:rsidRPr="00336E55">
        <w:rPr>
          <w:sz w:val="28"/>
          <w:szCs w:val="28"/>
        </w:rPr>
        <w:t>Глава сельского поселения</w:t>
      </w:r>
    </w:p>
    <w:p w:rsidR="00513A1C" w:rsidRDefault="00360622" w:rsidP="00513A1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Балтийский</w:t>
      </w:r>
      <w:r w:rsidR="00513A1C">
        <w:rPr>
          <w:sz w:val="28"/>
          <w:szCs w:val="28"/>
        </w:rPr>
        <w:t xml:space="preserve"> сельсовет</w:t>
      </w:r>
    </w:p>
    <w:p w:rsidR="00513A1C" w:rsidRDefault="00513A1C" w:rsidP="00513A1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13A1C" w:rsidRDefault="00513A1C" w:rsidP="00513A1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Иглинский район</w:t>
      </w:r>
    </w:p>
    <w:p w:rsidR="00336E55" w:rsidRPr="00073AFB" w:rsidRDefault="00513A1C" w:rsidP="00513A1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336E55" w:rsidRPr="00336E5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 w:rsidR="00360622">
        <w:rPr>
          <w:sz w:val="28"/>
          <w:szCs w:val="28"/>
        </w:rPr>
        <w:t>И.М.Бугвин</w:t>
      </w:r>
      <w:proofErr w:type="spellEnd"/>
      <w:r w:rsidR="00336E55" w:rsidRPr="00336E55">
        <w:rPr>
          <w:sz w:val="28"/>
          <w:szCs w:val="28"/>
        </w:rPr>
        <w:t xml:space="preserve">          </w:t>
      </w:r>
      <w:r w:rsidR="00AF5352">
        <w:rPr>
          <w:sz w:val="28"/>
          <w:szCs w:val="28"/>
        </w:rPr>
        <w:t xml:space="preserve">                  </w:t>
      </w:r>
    </w:p>
    <w:p w:rsidR="00336E55" w:rsidRPr="00336E55" w:rsidRDefault="00336E55" w:rsidP="00336E55">
      <w:pPr>
        <w:rPr>
          <w:sz w:val="28"/>
          <w:szCs w:val="28"/>
        </w:rPr>
      </w:pPr>
    </w:p>
    <w:p w:rsidR="00336E55" w:rsidRDefault="00336E55" w:rsidP="00336E55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Par84"/>
      <w:bookmarkEnd w:id="1"/>
    </w:p>
    <w:p w:rsidR="00336E55" w:rsidRPr="0065046A" w:rsidRDefault="00336E55" w:rsidP="0065046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65046A">
        <w:rPr>
          <w:rFonts w:ascii="Times New Roman" w:hAnsi="Times New Roman"/>
          <w:b/>
          <w:sz w:val="28"/>
          <w:szCs w:val="28"/>
        </w:rPr>
        <w:t>СОГЛАШЕНИЕ</w:t>
      </w:r>
    </w:p>
    <w:p w:rsidR="00336E55" w:rsidRPr="0065046A" w:rsidRDefault="00336E55" w:rsidP="0065046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65046A">
        <w:rPr>
          <w:rFonts w:ascii="Times New Roman" w:hAnsi="Times New Roman"/>
          <w:b/>
          <w:sz w:val="28"/>
          <w:szCs w:val="28"/>
        </w:rPr>
        <w:t>об информационном обмене сведениями в государственной</w:t>
      </w:r>
    </w:p>
    <w:p w:rsidR="00336E55" w:rsidRPr="0065046A" w:rsidRDefault="00336E55" w:rsidP="0065046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65046A">
        <w:rPr>
          <w:rFonts w:ascii="Times New Roman" w:hAnsi="Times New Roman"/>
          <w:b/>
          <w:sz w:val="28"/>
          <w:szCs w:val="28"/>
        </w:rPr>
        <w:t>информационной системе миграционного учета</w:t>
      </w:r>
    </w:p>
    <w:p w:rsidR="00336E55" w:rsidRPr="0065046A" w:rsidRDefault="00336E55" w:rsidP="00336E5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E55" w:rsidRPr="0065046A" w:rsidRDefault="00671DAA" w:rsidP="00336E55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46A">
        <w:rPr>
          <w:rFonts w:ascii="Times New Roman" w:hAnsi="Times New Roman"/>
          <w:sz w:val="28"/>
          <w:szCs w:val="28"/>
        </w:rPr>
        <w:t>с</w:t>
      </w:r>
      <w:proofErr w:type="gramEnd"/>
      <w:r w:rsidRPr="0065046A">
        <w:rPr>
          <w:rFonts w:ascii="Times New Roman" w:hAnsi="Times New Roman"/>
          <w:sz w:val="28"/>
          <w:szCs w:val="28"/>
        </w:rPr>
        <w:t>.</w:t>
      </w:r>
      <w:r w:rsidR="00336E55" w:rsidRPr="00650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0622">
        <w:rPr>
          <w:rFonts w:ascii="Times New Roman" w:hAnsi="Times New Roman"/>
          <w:sz w:val="28"/>
          <w:szCs w:val="28"/>
        </w:rPr>
        <w:t>Балтика</w:t>
      </w:r>
      <w:proofErr w:type="gramEnd"/>
      <w:r w:rsidR="0065046A" w:rsidRPr="0065046A">
        <w:rPr>
          <w:rFonts w:ascii="Times New Roman" w:hAnsi="Times New Roman"/>
          <w:sz w:val="28"/>
          <w:szCs w:val="28"/>
        </w:rPr>
        <w:t xml:space="preserve"> </w:t>
      </w:r>
      <w:r w:rsidR="00336E55" w:rsidRPr="0065046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5046A">
        <w:rPr>
          <w:rFonts w:ascii="Times New Roman" w:hAnsi="Times New Roman"/>
          <w:sz w:val="28"/>
          <w:szCs w:val="28"/>
        </w:rPr>
        <w:t xml:space="preserve">       </w:t>
      </w:r>
      <w:r w:rsidR="00360622">
        <w:rPr>
          <w:rFonts w:ascii="Times New Roman" w:hAnsi="Times New Roman"/>
          <w:sz w:val="28"/>
          <w:szCs w:val="28"/>
        </w:rPr>
        <w:t xml:space="preserve">               </w:t>
      </w:r>
      <w:r w:rsidR="00AC749D">
        <w:rPr>
          <w:rFonts w:ascii="Times New Roman" w:hAnsi="Times New Roman"/>
          <w:sz w:val="28"/>
          <w:szCs w:val="28"/>
        </w:rPr>
        <w:t xml:space="preserve">    </w:t>
      </w:r>
      <w:r w:rsidR="00360622">
        <w:rPr>
          <w:rFonts w:ascii="Times New Roman" w:hAnsi="Times New Roman"/>
          <w:sz w:val="28"/>
          <w:szCs w:val="28"/>
        </w:rPr>
        <w:t xml:space="preserve">   «24</w:t>
      </w:r>
      <w:r w:rsidR="00AC749D">
        <w:rPr>
          <w:rFonts w:ascii="Times New Roman" w:hAnsi="Times New Roman"/>
          <w:sz w:val="28"/>
          <w:szCs w:val="28"/>
        </w:rPr>
        <w:t>» мая</w:t>
      </w:r>
      <w:r w:rsidR="00336E55" w:rsidRPr="0065046A">
        <w:rPr>
          <w:rFonts w:ascii="Times New Roman" w:hAnsi="Times New Roman"/>
          <w:sz w:val="28"/>
          <w:szCs w:val="28"/>
        </w:rPr>
        <w:t xml:space="preserve"> 202</w:t>
      </w:r>
      <w:r w:rsidR="00AC749D">
        <w:rPr>
          <w:rFonts w:ascii="Times New Roman" w:hAnsi="Times New Roman"/>
          <w:sz w:val="28"/>
          <w:szCs w:val="28"/>
        </w:rPr>
        <w:t>3</w:t>
      </w:r>
      <w:r w:rsidR="00336E55" w:rsidRPr="0065046A">
        <w:rPr>
          <w:rFonts w:ascii="Times New Roman" w:hAnsi="Times New Roman"/>
          <w:sz w:val="28"/>
          <w:szCs w:val="28"/>
        </w:rPr>
        <w:t xml:space="preserve"> г.</w:t>
      </w:r>
    </w:p>
    <w:p w:rsidR="00336E55" w:rsidRPr="0065046A" w:rsidRDefault="00336E55" w:rsidP="00336E55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16FDE" w:rsidRPr="00D16FDE" w:rsidRDefault="00AF5352" w:rsidP="004C2787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46A">
        <w:rPr>
          <w:rFonts w:ascii="Times New Roman" w:hAnsi="Times New Roman"/>
          <w:sz w:val="28"/>
          <w:szCs w:val="28"/>
        </w:rPr>
        <w:t>Отдел</w:t>
      </w:r>
      <w:r w:rsidR="00336E55" w:rsidRPr="0065046A">
        <w:rPr>
          <w:rFonts w:ascii="Times New Roman" w:hAnsi="Times New Roman"/>
          <w:sz w:val="28"/>
          <w:szCs w:val="28"/>
        </w:rPr>
        <w:t xml:space="preserve"> Министерства внутренних дел России по </w:t>
      </w:r>
      <w:r w:rsidRPr="0065046A">
        <w:rPr>
          <w:rFonts w:ascii="Times New Roman" w:hAnsi="Times New Roman"/>
          <w:sz w:val="28"/>
          <w:szCs w:val="28"/>
        </w:rPr>
        <w:t>Иглинскому</w:t>
      </w:r>
      <w:r w:rsidR="00336E55" w:rsidRPr="0065046A">
        <w:rPr>
          <w:rFonts w:ascii="Times New Roman" w:hAnsi="Times New Roman"/>
          <w:sz w:val="28"/>
          <w:szCs w:val="28"/>
        </w:rPr>
        <w:t xml:space="preserve"> району</w:t>
      </w:r>
      <w:r w:rsidRPr="0065046A">
        <w:rPr>
          <w:rFonts w:ascii="Times New Roman" w:hAnsi="Times New Roman"/>
          <w:sz w:val="28"/>
          <w:szCs w:val="28"/>
        </w:rPr>
        <w:t>, именуемый</w:t>
      </w:r>
      <w:r w:rsidR="00336E55" w:rsidRPr="0065046A">
        <w:rPr>
          <w:rFonts w:ascii="Times New Roman" w:hAnsi="Times New Roman"/>
          <w:sz w:val="28"/>
          <w:szCs w:val="28"/>
        </w:rPr>
        <w:t xml:space="preserve"> в дальнейшем «Оператор государственной информационной системы миграционного учета»</w:t>
      </w:r>
      <w:r w:rsidRPr="0065046A">
        <w:rPr>
          <w:rFonts w:ascii="Times New Roman" w:hAnsi="Times New Roman"/>
          <w:sz w:val="28"/>
          <w:szCs w:val="28"/>
        </w:rPr>
        <w:t>,</w:t>
      </w:r>
      <w:r w:rsidR="00336E55" w:rsidRPr="0065046A">
        <w:rPr>
          <w:rFonts w:ascii="Times New Roman" w:hAnsi="Times New Roman"/>
          <w:sz w:val="28"/>
          <w:szCs w:val="28"/>
        </w:rPr>
        <w:t xml:space="preserve"> в лице </w:t>
      </w:r>
      <w:r w:rsidRPr="0065046A">
        <w:rPr>
          <w:rFonts w:ascii="Times New Roman" w:hAnsi="Times New Roman"/>
          <w:sz w:val="28"/>
          <w:szCs w:val="28"/>
        </w:rPr>
        <w:t>начальника</w:t>
      </w:r>
      <w:r w:rsidR="004B6C24">
        <w:rPr>
          <w:rFonts w:ascii="Times New Roman" w:hAnsi="Times New Roman"/>
          <w:sz w:val="28"/>
          <w:szCs w:val="28"/>
        </w:rPr>
        <w:t xml:space="preserve"> О</w:t>
      </w:r>
      <w:r w:rsidR="00C478F0">
        <w:rPr>
          <w:rFonts w:ascii="Times New Roman" w:hAnsi="Times New Roman"/>
          <w:sz w:val="28"/>
          <w:szCs w:val="28"/>
        </w:rPr>
        <w:t xml:space="preserve">тдела </w:t>
      </w:r>
      <w:r w:rsidR="004B6C24">
        <w:rPr>
          <w:rFonts w:ascii="Times New Roman" w:hAnsi="Times New Roman"/>
          <w:sz w:val="28"/>
          <w:szCs w:val="28"/>
        </w:rPr>
        <w:t xml:space="preserve">МВД </w:t>
      </w:r>
      <w:r w:rsidR="004B6C24" w:rsidRPr="0065046A"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="004B6C24" w:rsidRPr="0065046A">
        <w:rPr>
          <w:rFonts w:ascii="Times New Roman" w:hAnsi="Times New Roman"/>
          <w:sz w:val="28"/>
          <w:szCs w:val="28"/>
        </w:rPr>
        <w:t>Иглинскому</w:t>
      </w:r>
      <w:proofErr w:type="spellEnd"/>
      <w:r w:rsidR="004B6C24" w:rsidRPr="0065046A">
        <w:rPr>
          <w:rFonts w:ascii="Times New Roman" w:hAnsi="Times New Roman"/>
          <w:sz w:val="28"/>
          <w:szCs w:val="28"/>
        </w:rPr>
        <w:t xml:space="preserve"> району</w:t>
      </w:r>
      <w:r w:rsidR="00C47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8F0">
        <w:rPr>
          <w:rFonts w:ascii="Times New Roman" w:hAnsi="Times New Roman"/>
          <w:sz w:val="28"/>
          <w:szCs w:val="28"/>
        </w:rPr>
        <w:t>Макаева</w:t>
      </w:r>
      <w:proofErr w:type="spellEnd"/>
      <w:r w:rsidR="00C47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8F0">
        <w:rPr>
          <w:rFonts w:ascii="Times New Roman" w:hAnsi="Times New Roman"/>
          <w:sz w:val="28"/>
          <w:szCs w:val="28"/>
        </w:rPr>
        <w:t>Ильнура</w:t>
      </w:r>
      <w:proofErr w:type="spellEnd"/>
      <w:r w:rsidR="00C47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8F0">
        <w:rPr>
          <w:rFonts w:ascii="Times New Roman" w:hAnsi="Times New Roman"/>
          <w:sz w:val="28"/>
          <w:szCs w:val="28"/>
        </w:rPr>
        <w:t>Клысбаевича</w:t>
      </w:r>
      <w:proofErr w:type="spellEnd"/>
      <w:r w:rsidR="002628B1" w:rsidRPr="0065046A">
        <w:rPr>
          <w:rFonts w:ascii="Times New Roman" w:hAnsi="Times New Roman"/>
          <w:sz w:val="28"/>
          <w:szCs w:val="28"/>
        </w:rPr>
        <w:t xml:space="preserve">, </w:t>
      </w:r>
      <w:r w:rsidR="00336E55" w:rsidRPr="0065046A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65046A">
        <w:rPr>
          <w:rFonts w:ascii="Times New Roman" w:hAnsi="Times New Roman"/>
          <w:sz w:val="28"/>
          <w:szCs w:val="28"/>
        </w:rPr>
        <w:t>П</w:t>
      </w:r>
      <w:r w:rsidR="00336E55" w:rsidRPr="0065046A">
        <w:rPr>
          <w:rFonts w:ascii="Times New Roman" w:hAnsi="Times New Roman"/>
          <w:sz w:val="28"/>
          <w:szCs w:val="28"/>
        </w:rPr>
        <w:t>оложения</w:t>
      </w:r>
      <w:r w:rsidR="00FA7BE3">
        <w:rPr>
          <w:rFonts w:ascii="Times New Roman" w:hAnsi="Times New Roman"/>
          <w:sz w:val="28"/>
          <w:szCs w:val="28"/>
        </w:rPr>
        <w:t xml:space="preserve">, </w:t>
      </w:r>
      <w:r w:rsidR="00336E55" w:rsidRPr="0065046A">
        <w:rPr>
          <w:rFonts w:ascii="Times New Roman" w:hAnsi="Times New Roman"/>
          <w:sz w:val="28"/>
          <w:szCs w:val="28"/>
        </w:rPr>
        <w:t>и Адм</w:t>
      </w:r>
      <w:r w:rsidRPr="0065046A">
        <w:rPr>
          <w:rFonts w:ascii="Times New Roman" w:hAnsi="Times New Roman"/>
          <w:sz w:val="28"/>
          <w:szCs w:val="28"/>
        </w:rPr>
        <w:t xml:space="preserve">инистрация сельского поселения </w:t>
      </w:r>
      <w:r w:rsidR="00360622">
        <w:rPr>
          <w:rFonts w:ascii="Times New Roman" w:hAnsi="Times New Roman"/>
          <w:sz w:val="28"/>
          <w:szCs w:val="28"/>
        </w:rPr>
        <w:t>Балтийский</w:t>
      </w:r>
      <w:r w:rsidR="00336E55" w:rsidRPr="0065046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Pr="0065046A">
        <w:rPr>
          <w:rFonts w:ascii="Times New Roman" w:hAnsi="Times New Roman"/>
          <w:sz w:val="28"/>
          <w:szCs w:val="28"/>
        </w:rPr>
        <w:t>Иглинский</w:t>
      </w:r>
      <w:r w:rsidR="00336E55" w:rsidRPr="0065046A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65046A" w:rsidRPr="0065046A">
        <w:rPr>
          <w:rFonts w:ascii="Times New Roman" w:hAnsi="Times New Roman"/>
          <w:sz w:val="28"/>
          <w:szCs w:val="28"/>
        </w:rPr>
        <w:t>,</w:t>
      </w:r>
      <w:r w:rsidR="00336E55" w:rsidRPr="0065046A">
        <w:rPr>
          <w:rFonts w:ascii="Times New Roman" w:hAnsi="Times New Roman"/>
          <w:sz w:val="28"/>
          <w:szCs w:val="28"/>
        </w:rPr>
        <w:t xml:space="preserve"> именуем</w:t>
      </w:r>
      <w:r w:rsidR="0065046A" w:rsidRPr="0065046A">
        <w:rPr>
          <w:rFonts w:ascii="Times New Roman" w:hAnsi="Times New Roman"/>
          <w:sz w:val="28"/>
          <w:szCs w:val="28"/>
        </w:rPr>
        <w:t>ая</w:t>
      </w:r>
      <w:r w:rsidR="00336E55" w:rsidRPr="0065046A">
        <w:rPr>
          <w:rFonts w:ascii="Times New Roman" w:hAnsi="Times New Roman"/>
          <w:sz w:val="28"/>
          <w:szCs w:val="28"/>
        </w:rPr>
        <w:t xml:space="preserve"> в дальнейшем </w:t>
      </w:r>
      <w:r w:rsidR="0065046A" w:rsidRPr="0065046A">
        <w:rPr>
          <w:rFonts w:ascii="Times New Roman" w:hAnsi="Times New Roman"/>
          <w:sz w:val="28"/>
          <w:szCs w:val="28"/>
        </w:rPr>
        <w:t>«П</w:t>
      </w:r>
      <w:r w:rsidR="00336E55" w:rsidRPr="0065046A">
        <w:rPr>
          <w:rFonts w:ascii="Times New Roman" w:hAnsi="Times New Roman"/>
          <w:sz w:val="28"/>
          <w:szCs w:val="28"/>
        </w:rPr>
        <w:t>ользователь</w:t>
      </w:r>
      <w:r w:rsidR="0065046A" w:rsidRPr="0065046A">
        <w:rPr>
          <w:rFonts w:ascii="Times New Roman" w:hAnsi="Times New Roman"/>
          <w:sz w:val="28"/>
          <w:szCs w:val="28"/>
        </w:rPr>
        <w:t>»</w:t>
      </w:r>
      <w:r w:rsidR="002628B1" w:rsidRPr="0065046A">
        <w:rPr>
          <w:rFonts w:ascii="Times New Roman" w:hAnsi="Times New Roman"/>
          <w:sz w:val="28"/>
          <w:szCs w:val="28"/>
        </w:rPr>
        <w:t xml:space="preserve">, </w:t>
      </w:r>
      <w:r w:rsidR="00336E55" w:rsidRPr="0065046A">
        <w:rPr>
          <w:rFonts w:ascii="Times New Roman" w:hAnsi="Times New Roman"/>
          <w:sz w:val="28"/>
          <w:szCs w:val="28"/>
        </w:rPr>
        <w:t xml:space="preserve">в лице </w:t>
      </w:r>
      <w:r w:rsidR="002628B1" w:rsidRPr="0065046A">
        <w:rPr>
          <w:rFonts w:ascii="Times New Roman" w:hAnsi="Times New Roman"/>
          <w:sz w:val="28"/>
          <w:szCs w:val="28"/>
        </w:rPr>
        <w:t>г</w:t>
      </w:r>
      <w:r w:rsidR="00336E55" w:rsidRPr="0065046A">
        <w:rPr>
          <w:rFonts w:ascii="Times New Roman" w:hAnsi="Times New Roman"/>
          <w:sz w:val="28"/>
          <w:szCs w:val="28"/>
        </w:rPr>
        <w:t>лавы сельского поселения</w:t>
      </w:r>
      <w:r w:rsidR="00360622">
        <w:rPr>
          <w:rFonts w:ascii="Times New Roman" w:hAnsi="Times New Roman"/>
          <w:sz w:val="28"/>
          <w:szCs w:val="28"/>
        </w:rPr>
        <w:t xml:space="preserve"> Бугвин Ирины Михайловны</w:t>
      </w:r>
      <w:r w:rsidR="00336E55" w:rsidRPr="0065046A">
        <w:rPr>
          <w:rFonts w:ascii="Times New Roman" w:hAnsi="Times New Roman"/>
          <w:sz w:val="28"/>
          <w:szCs w:val="28"/>
        </w:rPr>
        <w:t>, действующего на основании</w:t>
      </w:r>
      <w:proofErr w:type="gramEnd"/>
      <w:r w:rsidR="00336E55" w:rsidRPr="00650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6E55" w:rsidRPr="0065046A">
        <w:rPr>
          <w:rFonts w:ascii="Times New Roman" w:hAnsi="Times New Roman"/>
          <w:sz w:val="28"/>
          <w:szCs w:val="28"/>
        </w:rPr>
        <w:t>Устава</w:t>
      </w:r>
      <w:r w:rsidR="0065046A" w:rsidRPr="0065046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60622">
        <w:rPr>
          <w:rFonts w:ascii="Times New Roman" w:hAnsi="Times New Roman"/>
          <w:sz w:val="28"/>
          <w:szCs w:val="28"/>
        </w:rPr>
        <w:t>Балтийский</w:t>
      </w:r>
      <w:r w:rsidR="0065046A" w:rsidRPr="0065046A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65046A">
        <w:rPr>
          <w:rFonts w:ascii="Times New Roman" w:hAnsi="Times New Roman"/>
          <w:sz w:val="28"/>
          <w:szCs w:val="28"/>
        </w:rPr>
        <w:t xml:space="preserve">, </w:t>
      </w:r>
      <w:r w:rsidR="007B1C44">
        <w:rPr>
          <w:rFonts w:ascii="Times New Roman" w:hAnsi="Times New Roman"/>
          <w:sz w:val="28"/>
          <w:szCs w:val="28"/>
        </w:rPr>
        <w:t xml:space="preserve">утвержденного решением Совета </w:t>
      </w:r>
      <w:r w:rsidR="007B1C44" w:rsidRPr="0065046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60622">
        <w:rPr>
          <w:rFonts w:ascii="Times New Roman" w:hAnsi="Times New Roman"/>
          <w:sz w:val="28"/>
          <w:szCs w:val="28"/>
        </w:rPr>
        <w:t>Балтийский</w:t>
      </w:r>
      <w:r w:rsidR="007B1C44" w:rsidRPr="0065046A">
        <w:rPr>
          <w:rFonts w:ascii="Times New Roman" w:hAnsi="Times New Roman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r w:rsidR="00360622">
        <w:rPr>
          <w:rFonts w:ascii="Times New Roman" w:hAnsi="Times New Roman"/>
          <w:sz w:val="28"/>
          <w:szCs w:val="28"/>
        </w:rPr>
        <w:t>от</w:t>
      </w:r>
      <w:r w:rsidR="002555EB">
        <w:rPr>
          <w:rFonts w:ascii="Times New Roman" w:hAnsi="Times New Roman"/>
          <w:sz w:val="28"/>
          <w:szCs w:val="28"/>
        </w:rPr>
        <w:t xml:space="preserve"> 22.12.2005 № 14</w:t>
      </w:r>
      <w:r w:rsidR="007B1C44">
        <w:rPr>
          <w:rFonts w:ascii="Times New Roman" w:hAnsi="Times New Roman"/>
          <w:sz w:val="28"/>
          <w:szCs w:val="28"/>
        </w:rPr>
        <w:t xml:space="preserve">, </w:t>
      </w:r>
      <w:r w:rsidR="00D16FDE" w:rsidRPr="00D16FDE">
        <w:rPr>
          <w:rFonts w:ascii="Times New Roman" w:hAnsi="Times New Roman"/>
          <w:sz w:val="28"/>
          <w:szCs w:val="28"/>
        </w:rPr>
        <w:t xml:space="preserve">в соответствии с постановлениями Правительства Российской Федерации </w:t>
      </w:r>
      <w:hyperlink r:id="rId10" w:anchor="/document/190665/entry/0" w:history="1">
        <w:r w:rsidR="00D16FDE" w:rsidRPr="00D16FDE">
          <w:rPr>
            <w:rFonts w:ascii="Times New Roman" w:hAnsi="Times New Roman"/>
            <w:sz w:val="28"/>
            <w:szCs w:val="28"/>
          </w:rPr>
          <w:t>от 14 февраля 2007 г. №94</w:t>
        </w:r>
      </w:hyperlink>
      <w:r w:rsidR="00D16FDE" w:rsidRPr="00D16FDE">
        <w:rPr>
          <w:rFonts w:ascii="Times New Roman" w:hAnsi="Times New Roman"/>
          <w:sz w:val="28"/>
          <w:szCs w:val="28"/>
        </w:rPr>
        <w:t xml:space="preserve"> </w:t>
      </w:r>
      <w:r w:rsidR="00FA7BE3">
        <w:rPr>
          <w:rFonts w:ascii="Times New Roman" w:hAnsi="Times New Roman"/>
          <w:sz w:val="28"/>
          <w:szCs w:val="28"/>
        </w:rPr>
        <w:br/>
      </w:r>
      <w:r w:rsidR="00D16FDE" w:rsidRPr="00D16FDE">
        <w:rPr>
          <w:rFonts w:ascii="Times New Roman" w:hAnsi="Times New Roman"/>
          <w:sz w:val="28"/>
          <w:szCs w:val="28"/>
        </w:rPr>
        <w:t>«О государственной информационной системе</w:t>
      </w:r>
      <w:r w:rsidR="00D16FDE">
        <w:rPr>
          <w:rFonts w:ascii="Times New Roman" w:hAnsi="Times New Roman"/>
          <w:sz w:val="28"/>
          <w:szCs w:val="28"/>
        </w:rPr>
        <w:t xml:space="preserve"> </w:t>
      </w:r>
      <w:r w:rsidR="00D16FDE" w:rsidRPr="00D16FDE">
        <w:rPr>
          <w:rFonts w:ascii="Times New Roman" w:hAnsi="Times New Roman"/>
          <w:sz w:val="28"/>
          <w:szCs w:val="28"/>
        </w:rPr>
        <w:t xml:space="preserve">миграционного учета» </w:t>
      </w:r>
      <w:r w:rsidR="00FA7BE3">
        <w:rPr>
          <w:rFonts w:ascii="Times New Roman" w:hAnsi="Times New Roman"/>
          <w:sz w:val="28"/>
          <w:szCs w:val="28"/>
        </w:rPr>
        <w:br/>
      </w:r>
      <w:r w:rsidR="00D16FDE" w:rsidRPr="00D16FDE">
        <w:rPr>
          <w:rFonts w:ascii="Times New Roman" w:hAnsi="Times New Roman"/>
          <w:sz w:val="28"/>
          <w:szCs w:val="28"/>
        </w:rPr>
        <w:t xml:space="preserve">и </w:t>
      </w:r>
      <w:hyperlink r:id="rId11" w:anchor="/document/12159687/entry/0" w:history="1">
        <w:r w:rsidR="00D16FDE" w:rsidRPr="00D16FDE">
          <w:rPr>
            <w:rFonts w:ascii="Times New Roman" w:hAnsi="Times New Roman"/>
            <w:sz w:val="28"/>
            <w:szCs w:val="28"/>
          </w:rPr>
          <w:t xml:space="preserve">от 28 марта 2008 </w:t>
        </w:r>
        <w:r w:rsidR="00D16FDE">
          <w:rPr>
            <w:rFonts w:ascii="Times New Roman" w:hAnsi="Times New Roman"/>
            <w:sz w:val="28"/>
            <w:szCs w:val="28"/>
          </w:rPr>
          <w:t xml:space="preserve">г. </w:t>
        </w:r>
        <w:r w:rsidR="00D16FDE" w:rsidRPr="00D16FDE">
          <w:rPr>
            <w:rFonts w:ascii="Times New Roman" w:hAnsi="Times New Roman"/>
            <w:sz w:val="28"/>
            <w:szCs w:val="28"/>
          </w:rPr>
          <w:t>№220</w:t>
        </w:r>
      </w:hyperlink>
      <w:r w:rsidR="00D16FDE" w:rsidRPr="00D16FDE">
        <w:rPr>
          <w:rFonts w:ascii="Times New Roman" w:hAnsi="Times New Roman"/>
          <w:sz w:val="28"/>
          <w:szCs w:val="28"/>
        </w:rPr>
        <w:t xml:space="preserve"> «Об изменении и признании утратившими силу некоторых</w:t>
      </w:r>
      <w:proofErr w:type="gramEnd"/>
      <w:r w:rsidR="00D16FDE" w:rsidRPr="00D16FDE">
        <w:rPr>
          <w:rFonts w:ascii="Times New Roman" w:hAnsi="Times New Roman"/>
          <w:sz w:val="28"/>
          <w:szCs w:val="28"/>
        </w:rPr>
        <w:t xml:space="preserve"> постановлений Правительства Российской Федерации в связи с совершенствованием миграционной политики в Российской Федерации», вместе и по отдельности именуемые «Стороны» и «Сторона», заключили настоящее Соглашение о нижеследующем:</w:t>
      </w:r>
    </w:p>
    <w:p w:rsidR="00336E55" w:rsidRPr="0065046A" w:rsidRDefault="00336E55" w:rsidP="00AF535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E55" w:rsidRPr="0065046A" w:rsidRDefault="00336E55" w:rsidP="00336E55">
      <w:pPr>
        <w:pStyle w:val="ConsPlusNormal"/>
        <w:jc w:val="center"/>
        <w:outlineLvl w:val="1"/>
        <w:rPr>
          <w:sz w:val="28"/>
          <w:szCs w:val="28"/>
        </w:rPr>
      </w:pPr>
      <w:r w:rsidRPr="0065046A">
        <w:rPr>
          <w:sz w:val="28"/>
          <w:szCs w:val="28"/>
        </w:rPr>
        <w:t>I. Предмет Соглашения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1. 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(сведения).</w:t>
      </w:r>
    </w:p>
    <w:p w:rsidR="00336E55" w:rsidRPr="0065046A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</w:p>
    <w:p w:rsidR="00336E55" w:rsidRPr="0065046A" w:rsidRDefault="00336E55" w:rsidP="00336E55">
      <w:pPr>
        <w:pStyle w:val="ConsPlusNormal"/>
        <w:jc w:val="center"/>
        <w:outlineLvl w:val="1"/>
        <w:rPr>
          <w:sz w:val="28"/>
          <w:szCs w:val="28"/>
        </w:rPr>
      </w:pPr>
      <w:r w:rsidRPr="0065046A">
        <w:rPr>
          <w:sz w:val="28"/>
          <w:szCs w:val="28"/>
        </w:rPr>
        <w:t>II. Порядок информационного обмена сведениями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1.</w:t>
      </w:r>
      <w:r w:rsidR="00336E55" w:rsidRPr="0065046A">
        <w:rPr>
          <w:sz w:val="28"/>
          <w:szCs w:val="28"/>
        </w:rPr>
        <w:t xml:space="preserve"> При осуществлении мероприятий по организации информационного обмена сведениями Стороны руководствуются законодательством Российской Федерации, регламентом регистрации пользователей и (или) поставщиков сведений и подключения их к государственной информационной системе миграционного учета, настоящим Соглашением, 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 xml:space="preserve">. 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уровне либо его (их) территориальными </w:t>
      </w:r>
      <w:r w:rsidR="00336E55" w:rsidRPr="0065046A">
        <w:rPr>
          <w:sz w:val="28"/>
          <w:szCs w:val="28"/>
        </w:rPr>
        <w:lastRenderedPageBreak/>
        <w:t>органами (участники информационного обмена) разрабатывается Протокол (Протоколы) об информационном обмене сведениями.</w:t>
      </w: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3</w:t>
      </w:r>
      <w:r w:rsidR="00336E55" w:rsidRPr="0065046A">
        <w:rPr>
          <w:sz w:val="28"/>
          <w:szCs w:val="28"/>
        </w:rPr>
        <w:t>. 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4</w:t>
      </w:r>
      <w:r w:rsidR="00336E55" w:rsidRPr="0065046A">
        <w:rPr>
          <w:sz w:val="28"/>
          <w:szCs w:val="28"/>
        </w:rPr>
        <w:t>. 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- на региональном уровне.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336E55" w:rsidP="00336E55">
      <w:pPr>
        <w:pStyle w:val="ConsPlusNormal"/>
        <w:jc w:val="center"/>
        <w:outlineLvl w:val="1"/>
        <w:rPr>
          <w:sz w:val="28"/>
          <w:szCs w:val="28"/>
        </w:rPr>
      </w:pPr>
      <w:r w:rsidRPr="0065046A">
        <w:rPr>
          <w:sz w:val="28"/>
          <w:szCs w:val="28"/>
        </w:rPr>
        <w:t>III. Режим информационного обмена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1</w:t>
      </w:r>
      <w:r w:rsidR="00336E55" w:rsidRPr="0065046A">
        <w:rPr>
          <w:sz w:val="28"/>
          <w:szCs w:val="28"/>
        </w:rPr>
        <w:t>. 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Федерации средств защиты информации конфиденциального характера в формате, объеме и в сроки, установленные Протоколом.</w:t>
      </w:r>
    </w:p>
    <w:p w:rsidR="00336E55" w:rsidRPr="0065046A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>. 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336E55" w:rsidP="00336E55">
      <w:pPr>
        <w:pStyle w:val="ConsPlusNormal"/>
        <w:jc w:val="center"/>
        <w:outlineLvl w:val="1"/>
        <w:rPr>
          <w:sz w:val="28"/>
          <w:szCs w:val="28"/>
        </w:rPr>
      </w:pPr>
      <w:r w:rsidRPr="0065046A">
        <w:rPr>
          <w:sz w:val="28"/>
          <w:szCs w:val="28"/>
        </w:rPr>
        <w:t>IV. Права и обязанности Сторон</w:t>
      </w:r>
    </w:p>
    <w:p w:rsidR="00336E55" w:rsidRPr="0065046A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1</w:t>
      </w:r>
      <w:r w:rsidR="00336E55" w:rsidRPr="0065046A">
        <w:rPr>
          <w:sz w:val="28"/>
          <w:szCs w:val="28"/>
        </w:rPr>
        <w:t>. Права и обязанности Сторон распространяются на всех участников информационного обмена в рамках настоящего Соглашения.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>. Права Сторон при информационном обмене сведениями: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>.1. Оператор информационной системы вправе: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осуществлять контроль достоверности полученных сведений;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в соответствии с законодательством Российской Федерации ограничивать доступ пользователей к сведениям.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>.2. Поставщик сведений вправе: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в соответствии с законодательными и иными нормативными правовыми актами Российской Федерации ограничивать доступ пользователей к сведениям, обладателем которых он является.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2</w:t>
      </w:r>
      <w:r w:rsidR="00336E55" w:rsidRPr="0065046A">
        <w:rPr>
          <w:sz w:val="28"/>
          <w:szCs w:val="28"/>
        </w:rPr>
        <w:t>.3. Пользователь вправе: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осуществлять контроль достоверности полученных сведений.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3</w:t>
      </w:r>
      <w:r w:rsidR="00336E55" w:rsidRPr="0065046A">
        <w:rPr>
          <w:sz w:val="28"/>
          <w:szCs w:val="28"/>
        </w:rPr>
        <w:t>. Обязанности участников информационного обмена при информационном обмене сведениями: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3</w:t>
      </w:r>
      <w:r w:rsidR="00336E55" w:rsidRPr="0065046A">
        <w:rPr>
          <w:sz w:val="28"/>
          <w:szCs w:val="28"/>
        </w:rPr>
        <w:t>.1. Участники информационного обмена обязуются: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lastRenderedPageBreak/>
        <w:t>не производить действия, направленные на нарушение информационной безопасности информационной системы (далее - деструктивные действия);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 xml:space="preserve">обеспечивать </w:t>
      </w:r>
      <w:proofErr w:type="spellStart"/>
      <w:r w:rsidRPr="0065046A">
        <w:rPr>
          <w:sz w:val="28"/>
          <w:szCs w:val="28"/>
        </w:rPr>
        <w:t>неотказуемость</w:t>
      </w:r>
      <w:proofErr w:type="spellEnd"/>
      <w:r w:rsidRPr="0065046A">
        <w:rPr>
          <w:sz w:val="28"/>
          <w:szCs w:val="28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соблюдать правила работы в информационной системе.</w:t>
      </w:r>
    </w:p>
    <w:p w:rsidR="00336E55" w:rsidRPr="0065046A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3</w:t>
      </w:r>
      <w:r w:rsidR="00336E55" w:rsidRPr="0065046A">
        <w:rPr>
          <w:sz w:val="28"/>
          <w:szCs w:val="28"/>
        </w:rPr>
        <w:t>.2. Оператор информационной системы обязан: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предоставлять сведения пользователям в соответствии с Протоколом;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336E55" w:rsidRPr="0065046A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65046A">
        <w:rPr>
          <w:sz w:val="28"/>
          <w:szCs w:val="28"/>
        </w:rPr>
        <w:t>уничтожать сведения в соответствии с установленным сроком хранения сведений</w:t>
      </w:r>
      <w:r w:rsidR="004C2787">
        <w:rPr>
          <w:rStyle w:val="a9"/>
          <w:sz w:val="28"/>
          <w:szCs w:val="28"/>
        </w:rPr>
        <w:footnoteReference w:id="1"/>
      </w:r>
      <w:r w:rsidRPr="0065046A">
        <w:rPr>
          <w:sz w:val="28"/>
          <w:szCs w:val="28"/>
        </w:rPr>
        <w:t>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проводить постоянный мониторинг и анализ действий участников информационного обмена;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обеспечивать своевременное обнаружение фактов несанкционированного доступа к сведениям;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 xml:space="preserve">прекращать (приостанавливать) доступ пользователя и (или) поставщика сведений к информационной системе в соответствии с </w:t>
      </w:r>
      <w:hyperlink w:anchor="Par195" w:tooltip="VII. Приостановление информационного обмена сведениями" w:history="1">
        <w:r w:rsidRPr="00E21F17">
          <w:rPr>
            <w:sz w:val="28"/>
            <w:szCs w:val="28"/>
          </w:rPr>
          <w:t>разделами VII</w:t>
        </w:r>
      </w:hyperlink>
      <w:r w:rsidRPr="00E21F17">
        <w:rPr>
          <w:sz w:val="28"/>
          <w:szCs w:val="28"/>
        </w:rPr>
        <w:t xml:space="preserve"> и </w:t>
      </w:r>
      <w:hyperlink w:anchor="Par218" w:tooltip="IX. Действие Соглашения, порядок его изменения" w:history="1">
        <w:r w:rsidRPr="00E21F17">
          <w:rPr>
            <w:sz w:val="28"/>
            <w:szCs w:val="28"/>
          </w:rPr>
          <w:t>IX</w:t>
        </w:r>
      </w:hyperlink>
      <w:r w:rsidRPr="00E21F17">
        <w:rPr>
          <w:sz w:val="28"/>
          <w:szCs w:val="28"/>
        </w:rPr>
        <w:t xml:space="preserve"> настоящего Соглашения.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>.3. Поставщик сведений обязан: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своевременно передавать сведения для включения в информационную систему в соответствии с Протоколом;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в случае установления недостоверности переданных им сведений обеспечивать их изменение;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>.4. Пользователь обязан:</w:t>
      </w:r>
    </w:p>
    <w:p w:rsidR="00336E55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lastRenderedPageBreak/>
        <w:t>информировать оператора информационной системы в случае установления недостоверности сведений;</w:t>
      </w:r>
    </w:p>
    <w:p w:rsidR="00336E55" w:rsidRPr="00E21F17" w:rsidRDefault="00336E55" w:rsidP="004C278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обеспечивать доступ уполномоченных лиц оператора информационной системы к абонентскому пункту или элементам автоматизированной</w:t>
      </w:r>
      <w:r w:rsidR="004C2787">
        <w:rPr>
          <w:sz w:val="28"/>
          <w:szCs w:val="28"/>
        </w:rPr>
        <w:t xml:space="preserve"> </w:t>
      </w:r>
      <w:r w:rsidRPr="00E21F17">
        <w:rPr>
          <w:sz w:val="28"/>
          <w:szCs w:val="28"/>
        </w:rPr>
        <w:t>информационной системы, на которых установлены средства криптографической защиты информации.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</w:p>
    <w:p w:rsidR="00336E55" w:rsidRPr="00E21F17" w:rsidRDefault="00336E55" w:rsidP="00336E55">
      <w:pPr>
        <w:pStyle w:val="ConsPlusNormal"/>
        <w:jc w:val="center"/>
        <w:outlineLvl w:val="1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V. Условия использования средств криптографической</w:t>
      </w:r>
    </w:p>
    <w:p w:rsidR="00336E55" w:rsidRPr="00E21F17" w:rsidRDefault="00336E55" w:rsidP="00336E55">
      <w:pPr>
        <w:pStyle w:val="ConsPlusNormal"/>
        <w:jc w:val="center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защиты информации</w:t>
      </w:r>
    </w:p>
    <w:p w:rsidR="00336E55" w:rsidRPr="00E21F17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1</w:t>
      </w:r>
      <w:r w:rsidR="00336E55" w:rsidRPr="00E21F17">
        <w:rPr>
          <w:sz w:val="28"/>
          <w:szCs w:val="28"/>
        </w:rPr>
        <w:t>. 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системы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336E55" w:rsidRPr="00E21F17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336E55" w:rsidRDefault="00336E55" w:rsidP="00336E55">
      <w:pPr>
        <w:pStyle w:val="ConsPlusNormal"/>
        <w:ind w:firstLine="540"/>
        <w:jc w:val="both"/>
      </w:pPr>
    </w:p>
    <w:p w:rsidR="00336E55" w:rsidRPr="00E21F17" w:rsidRDefault="00336E55" w:rsidP="00336E55">
      <w:pPr>
        <w:pStyle w:val="ConsPlusNormal"/>
        <w:jc w:val="center"/>
        <w:outlineLvl w:val="1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VI. Ограничение доступа к сведениям, передаваемым</w:t>
      </w:r>
    </w:p>
    <w:p w:rsidR="00336E55" w:rsidRPr="00E21F17" w:rsidRDefault="00336E55" w:rsidP="00336E55">
      <w:pPr>
        <w:pStyle w:val="ConsPlusNormal"/>
        <w:jc w:val="center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поставщиком сведений</w:t>
      </w:r>
    </w:p>
    <w:p w:rsidR="00336E55" w:rsidRPr="00E21F17" w:rsidRDefault="00336E55" w:rsidP="00336E5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36E55" w:rsidRPr="00513A1C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1.</w:t>
      </w:r>
      <w:r w:rsidR="00336E55" w:rsidRPr="00E21F17">
        <w:rPr>
          <w:sz w:val="28"/>
          <w:szCs w:val="28"/>
        </w:rPr>
        <w:t xml:space="preserve">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</w:t>
      </w:r>
      <w:r w:rsidR="00336E55" w:rsidRPr="00513A1C">
        <w:rPr>
          <w:sz w:val="28"/>
          <w:szCs w:val="28"/>
        </w:rPr>
        <w:t xml:space="preserve">государственную информационную систему миграционного учета, согласно </w:t>
      </w:r>
      <w:hyperlink w:anchor="Par256" w:tooltip="                                 ПРОТОКОЛ" w:history="1">
        <w:r w:rsidR="00336E55" w:rsidRPr="00513A1C">
          <w:rPr>
            <w:sz w:val="28"/>
            <w:szCs w:val="28"/>
          </w:rPr>
          <w:t>приложению</w:t>
        </w:r>
      </w:hyperlink>
      <w:r w:rsidR="00336E55" w:rsidRPr="00513A1C">
        <w:rPr>
          <w:sz w:val="28"/>
          <w:szCs w:val="28"/>
        </w:rPr>
        <w:t xml:space="preserve"> к настоящему Соглашению, который утверждается должностными (уполномоченными) лицами Сторон.</w:t>
      </w:r>
    </w:p>
    <w:p w:rsidR="00336E55" w:rsidRPr="00513A1C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336E55" w:rsidP="00336E55">
      <w:pPr>
        <w:pStyle w:val="ConsPlusNormal"/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21F17">
        <w:rPr>
          <w:b/>
          <w:sz w:val="28"/>
          <w:szCs w:val="28"/>
        </w:rPr>
        <w:t>VII. Приостановление информационного обмена сведениями</w:t>
      </w:r>
    </w:p>
    <w:p w:rsidR="00336E55" w:rsidRPr="00E21F17" w:rsidRDefault="00336E55" w:rsidP="00336E55">
      <w:pPr>
        <w:pStyle w:val="ConsPlusNormal"/>
        <w:jc w:val="center"/>
        <w:rPr>
          <w:sz w:val="28"/>
          <w:szCs w:val="28"/>
        </w:rPr>
      </w:pPr>
      <w:r w:rsidRPr="00E21F17">
        <w:rPr>
          <w:b/>
          <w:sz w:val="28"/>
          <w:szCs w:val="28"/>
        </w:rPr>
        <w:t>в информационной системе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1. Информационный обмен сведениями может быть приостановлен в случаях: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нарушения требований информационного обмена сведениями и безопасности информации, предусмотренных регламентом регистрации пользователей и 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выявления фактов, снижающих уровень информационной безопасности системы;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выявления фактов деструктивных действий по отношению к информационной системе;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выявления иных причин, препятствующих осуществлению информационного обмена сведениями.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2.</w:t>
      </w:r>
      <w:r w:rsidR="00336E55" w:rsidRPr="00E21F17">
        <w:rPr>
          <w:sz w:val="28"/>
          <w:szCs w:val="28"/>
        </w:rPr>
        <w:t xml:space="preserve"> В срок, не превышающий трех рабочих дней, участник информационного обмена - инициатор направляет другому участнику информационного обмена уведомление в письменной форме с указанием </w:t>
      </w:r>
      <w:r w:rsidR="00336E55" w:rsidRPr="00E21F17">
        <w:rPr>
          <w:sz w:val="28"/>
          <w:szCs w:val="28"/>
        </w:rPr>
        <w:lastRenderedPageBreak/>
        <w:t>причин, даты начала и срока приостановления информационного обмена сведениями.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>. 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336E55" w:rsidRPr="00E21F17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336E55" w:rsidP="00336E55">
      <w:pPr>
        <w:pStyle w:val="ConsPlusNormal"/>
        <w:jc w:val="center"/>
        <w:outlineLvl w:val="1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VIII. Ответственность участников информационного обмена</w:t>
      </w:r>
    </w:p>
    <w:p w:rsidR="00336E55" w:rsidRPr="00E21F17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1. 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компрометации ключей шифрования и закрытых ключей электронной цифровой подписи.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2</w:t>
      </w:r>
      <w:r w:rsidR="00336E55" w:rsidRPr="00E21F17">
        <w:rPr>
          <w:sz w:val="28"/>
          <w:szCs w:val="28"/>
        </w:rPr>
        <w:t>. Оператор информационной системы несет ответственность в случае: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несвоевременного предоставления или не предоставления сведений, определенных Протоколом, возникших по его вине.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>. Поставщик сведений несет ответственность в случае: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несвоевременного предоставления или не предоставления сведений, определенных Протоколом, возникших по его вине;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предоставления недостоверных сведений и (или) сведений не в полном объеме.</w:t>
      </w:r>
    </w:p>
    <w:p w:rsidR="00336E55" w:rsidRPr="00E21F17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336E55" w:rsidP="00336E55">
      <w:pPr>
        <w:pStyle w:val="ConsPlusNormal"/>
        <w:jc w:val="center"/>
        <w:outlineLvl w:val="1"/>
        <w:rPr>
          <w:b/>
          <w:sz w:val="28"/>
          <w:szCs w:val="28"/>
        </w:rPr>
      </w:pPr>
      <w:bookmarkStart w:id="3" w:name="Par218"/>
      <w:bookmarkEnd w:id="3"/>
      <w:r w:rsidRPr="00E21F17">
        <w:rPr>
          <w:b/>
          <w:sz w:val="28"/>
          <w:szCs w:val="28"/>
        </w:rPr>
        <w:t>IX. Действие Соглашения, порядок его изменения</w:t>
      </w:r>
    </w:p>
    <w:p w:rsidR="00336E55" w:rsidRPr="00E21F17" w:rsidRDefault="00336E55" w:rsidP="00336E55">
      <w:pPr>
        <w:pStyle w:val="ConsPlusNormal"/>
        <w:jc w:val="center"/>
        <w:rPr>
          <w:b/>
          <w:sz w:val="28"/>
          <w:szCs w:val="28"/>
        </w:rPr>
      </w:pPr>
      <w:r w:rsidRPr="00E21F17">
        <w:rPr>
          <w:b/>
          <w:sz w:val="28"/>
          <w:szCs w:val="28"/>
        </w:rPr>
        <w:t>и расторжения</w:t>
      </w:r>
    </w:p>
    <w:p w:rsidR="00336E55" w:rsidRPr="00E21F17" w:rsidRDefault="00336E55" w:rsidP="00336E55">
      <w:pPr>
        <w:pStyle w:val="ConsPlusNormal"/>
        <w:ind w:firstLine="540"/>
        <w:jc w:val="both"/>
        <w:rPr>
          <w:sz w:val="28"/>
          <w:szCs w:val="28"/>
        </w:rPr>
      </w:pP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1.</w:t>
      </w:r>
      <w:r w:rsidR="00336E55" w:rsidRPr="00E21F17">
        <w:rPr>
          <w:sz w:val="28"/>
          <w:szCs w:val="28"/>
        </w:rPr>
        <w:t xml:space="preserve"> Настоящее Соглашение вступает в силу с момента его подписания Сторонами и действует до 31.12.202</w:t>
      </w:r>
      <w:r w:rsidR="00AC749D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 xml:space="preserve"> года.</w:t>
      </w:r>
    </w:p>
    <w:p w:rsidR="00336E55" w:rsidRPr="00E21F17" w:rsidRDefault="00336E55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</w:t>
      </w:r>
      <w:r w:rsidR="004C2787">
        <w:rPr>
          <w:sz w:val="28"/>
          <w:szCs w:val="28"/>
        </w:rPr>
        <w:t>ленным на один год.</w:t>
      </w:r>
      <w:r w:rsidR="004C2787">
        <w:rPr>
          <w:rStyle w:val="a9"/>
          <w:sz w:val="28"/>
          <w:szCs w:val="28"/>
        </w:rPr>
        <w:footnoteReference w:id="2"/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2</w:t>
      </w:r>
      <w:r w:rsidR="00336E55" w:rsidRPr="00E21F17">
        <w:rPr>
          <w:sz w:val="28"/>
          <w:szCs w:val="28"/>
        </w:rPr>
        <w:t>. 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336E55" w:rsidRPr="00E21F17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3</w:t>
      </w:r>
      <w:r w:rsidR="00336E55" w:rsidRPr="00E21F17">
        <w:rPr>
          <w:sz w:val="28"/>
          <w:szCs w:val="28"/>
        </w:rPr>
        <w:t>. 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336E55" w:rsidRDefault="002628B1" w:rsidP="00E21F17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4</w:t>
      </w:r>
      <w:r w:rsidR="00336E55" w:rsidRPr="00E21F17">
        <w:rPr>
          <w:sz w:val="28"/>
          <w:szCs w:val="28"/>
        </w:rPr>
        <w:t xml:space="preserve">. В случае нарушения одной из Сторон обязательств, </w:t>
      </w:r>
      <w:r w:rsidR="00336E55" w:rsidRPr="00E21F17">
        <w:rPr>
          <w:sz w:val="28"/>
          <w:szCs w:val="28"/>
        </w:rPr>
        <w:lastRenderedPageBreak/>
        <w:t>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336E55" w:rsidRPr="00E21F17" w:rsidRDefault="00336E55" w:rsidP="00336E55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336E55" w:rsidRPr="00E21F17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5</w:t>
      </w:r>
      <w:r w:rsidR="00336E55" w:rsidRPr="00E21F17">
        <w:rPr>
          <w:sz w:val="28"/>
          <w:szCs w:val="28"/>
        </w:rPr>
        <w:t>. Ни одна из Сторон не вправе передавать свои обязанности по настоящему Соглашению третьей стороне.</w:t>
      </w:r>
    </w:p>
    <w:p w:rsidR="00336E55" w:rsidRPr="00E21F17" w:rsidRDefault="002628B1" w:rsidP="00336E55">
      <w:pPr>
        <w:pStyle w:val="ConsPlusNormal"/>
        <w:ind w:firstLine="709"/>
        <w:jc w:val="both"/>
        <w:rPr>
          <w:sz w:val="28"/>
          <w:szCs w:val="28"/>
        </w:rPr>
      </w:pPr>
      <w:r w:rsidRPr="00E21F17">
        <w:rPr>
          <w:sz w:val="28"/>
          <w:szCs w:val="28"/>
        </w:rPr>
        <w:t>6</w:t>
      </w:r>
      <w:r w:rsidR="00336E55" w:rsidRPr="00E21F17">
        <w:rPr>
          <w:sz w:val="28"/>
          <w:szCs w:val="28"/>
        </w:rPr>
        <w:t>. Соглашение составлено в двух экземплярах, имеющих одинаковую силу.</w:t>
      </w:r>
    </w:p>
    <w:p w:rsidR="00895201" w:rsidRDefault="00336E55" w:rsidP="00895201">
      <w:pPr>
        <w:spacing w:before="100" w:beforeAutospacing="1" w:after="100" w:afterAutospacing="1"/>
        <w:jc w:val="center"/>
        <w:rPr>
          <w:b/>
        </w:rPr>
      </w:pPr>
      <w:r w:rsidRPr="00895201">
        <w:rPr>
          <w:b/>
          <w:sz w:val="28"/>
          <w:szCs w:val="28"/>
        </w:rPr>
        <w:t>X. Подписи Сторон</w:t>
      </w:r>
    </w:p>
    <w:p w:rsidR="00895201" w:rsidRDefault="00895201" w:rsidP="00895201">
      <w:pPr>
        <w:spacing w:before="100" w:beforeAutospacing="1" w:after="100" w:afterAutospacing="1"/>
        <w:rPr>
          <w:b/>
        </w:rPr>
        <w:sectPr w:rsidR="00895201" w:rsidSect="00E21F17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AF7EBA" w:rsidRDefault="00895201" w:rsidP="00AF7EBA">
      <w:pPr>
        <w:spacing w:before="100" w:beforeAutospacing="1"/>
        <w:contextualSpacing/>
        <w:mirrorIndents/>
        <w:rPr>
          <w:b/>
        </w:rPr>
      </w:pPr>
      <w:r w:rsidRPr="00895201">
        <w:rPr>
          <w:b/>
        </w:rPr>
        <w:lastRenderedPageBreak/>
        <w:t>О</w:t>
      </w:r>
      <w:r w:rsidR="00AF7EBA">
        <w:rPr>
          <w:b/>
        </w:rPr>
        <w:t xml:space="preserve">тдел </w:t>
      </w:r>
      <w:r w:rsidR="00AF7EBA" w:rsidRPr="00AF7EBA">
        <w:rPr>
          <w:b/>
        </w:rPr>
        <w:t>Министерства внутренних дел</w:t>
      </w:r>
      <w:r w:rsidR="00AF7EBA">
        <w:rPr>
          <w:b/>
        </w:rPr>
        <w:t xml:space="preserve"> России по Иглинскому району</w:t>
      </w:r>
    </w:p>
    <w:p w:rsidR="00AF7EBA" w:rsidRDefault="00AF7EBA" w:rsidP="00AF7EBA">
      <w:pPr>
        <w:spacing w:before="100" w:beforeAutospacing="1"/>
        <w:contextualSpacing/>
        <w:mirrorIndents/>
        <w:rPr>
          <w:b/>
        </w:rPr>
      </w:pPr>
    </w:p>
    <w:p w:rsidR="00AF7EBA" w:rsidRDefault="00AF7EBA" w:rsidP="00AF7EBA">
      <w:pPr>
        <w:spacing w:before="100" w:beforeAutospacing="1"/>
        <w:contextualSpacing/>
        <w:mirrorIndents/>
        <w:rPr>
          <w:b/>
        </w:rPr>
      </w:pPr>
    </w:p>
    <w:p w:rsidR="00AF7EBA" w:rsidRDefault="00AF7EBA" w:rsidP="00AF7EBA">
      <w:pPr>
        <w:spacing w:before="100" w:beforeAutospacing="1"/>
        <w:contextualSpacing/>
        <w:mirrorIndents/>
        <w:rPr>
          <w:b/>
        </w:rPr>
      </w:pPr>
    </w:p>
    <w:p w:rsidR="00895201" w:rsidRPr="00895201" w:rsidRDefault="00895201" w:rsidP="00AF7EBA">
      <w:pPr>
        <w:spacing w:before="100" w:beforeAutospacing="1"/>
        <w:contextualSpacing/>
        <w:mirrorIndents/>
      </w:pPr>
      <w:r w:rsidRPr="00895201">
        <w:t>452410, Республика Башкортостан, Иглинский район, с. Иглино, ул. Ленина, д. 52</w:t>
      </w:r>
    </w:p>
    <w:p w:rsidR="00AF7EBA" w:rsidRDefault="00AF7EBA" w:rsidP="00AF7EBA">
      <w:pPr>
        <w:contextualSpacing/>
        <w:mirrorIndents/>
      </w:pPr>
    </w:p>
    <w:p w:rsidR="00895201" w:rsidRPr="00895201" w:rsidRDefault="00895201" w:rsidP="00AF7EBA">
      <w:pPr>
        <w:contextualSpacing/>
        <w:mirrorIndents/>
      </w:pPr>
      <w:r w:rsidRPr="00895201">
        <w:t>Начальник</w:t>
      </w:r>
    </w:p>
    <w:p w:rsidR="00895201" w:rsidRPr="00895201" w:rsidRDefault="00C478F0" w:rsidP="00AF7EBA">
      <w:pPr>
        <w:contextualSpacing/>
        <w:mirrorIndents/>
      </w:pPr>
      <w:r>
        <w:t xml:space="preserve">_____________ </w:t>
      </w:r>
      <w:proofErr w:type="spellStart"/>
      <w:r>
        <w:t>Макаев</w:t>
      </w:r>
      <w:proofErr w:type="spellEnd"/>
      <w:r w:rsidR="00895201" w:rsidRPr="00895201">
        <w:t xml:space="preserve"> </w:t>
      </w:r>
      <w:r>
        <w:t>И. К.</w:t>
      </w:r>
    </w:p>
    <w:p w:rsidR="00895201" w:rsidRDefault="00895201" w:rsidP="00895201">
      <w:pPr>
        <w:pStyle w:val="ConsPlusNormal"/>
        <w:outlineLvl w:val="1"/>
      </w:pPr>
    </w:p>
    <w:p w:rsidR="00336E55" w:rsidRDefault="00895201" w:rsidP="00895201">
      <w:pPr>
        <w:pStyle w:val="ConsPlusNormal"/>
        <w:outlineLvl w:val="1"/>
      </w:pPr>
      <w:r w:rsidRPr="00895201">
        <w:t>«____» _________202</w:t>
      </w:r>
      <w:r w:rsidR="00C478F0">
        <w:t>3</w:t>
      </w:r>
      <w:r w:rsidRPr="00895201">
        <w:t xml:space="preserve"> год</w:t>
      </w:r>
    </w:p>
    <w:p w:rsidR="00895201" w:rsidRDefault="00895201" w:rsidP="00895201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AF7EBA" w:rsidRDefault="00AF7EBA" w:rsidP="00895201">
      <w:pPr>
        <w:rPr>
          <w:b/>
        </w:rPr>
      </w:pPr>
    </w:p>
    <w:p w:rsidR="00AF7EBA" w:rsidRDefault="00AF7EBA" w:rsidP="00895201">
      <w:pPr>
        <w:rPr>
          <w:b/>
        </w:rPr>
      </w:pPr>
    </w:p>
    <w:p w:rsidR="00895201" w:rsidRPr="00895201" w:rsidRDefault="00895201" w:rsidP="00895201">
      <w:pPr>
        <w:rPr>
          <w:b/>
        </w:rPr>
      </w:pPr>
      <w:r w:rsidRPr="00895201">
        <w:rPr>
          <w:b/>
        </w:rPr>
        <w:lastRenderedPageBreak/>
        <w:t xml:space="preserve">Администрация сельского поселения </w:t>
      </w:r>
      <w:r w:rsidR="00360622">
        <w:rPr>
          <w:b/>
        </w:rPr>
        <w:t xml:space="preserve">Балтийский </w:t>
      </w:r>
      <w:r w:rsidRPr="00895201">
        <w:rPr>
          <w:b/>
        </w:rPr>
        <w:t>сельсовет муниципального района Иглинский район Республики Башкортостан</w:t>
      </w:r>
    </w:p>
    <w:p w:rsidR="00895201" w:rsidRPr="00895201" w:rsidRDefault="00895201" w:rsidP="00895201"/>
    <w:p w:rsidR="00895201" w:rsidRPr="00895201" w:rsidRDefault="00895201" w:rsidP="00895201">
      <w:r w:rsidRPr="00895201">
        <w:t>452</w:t>
      </w:r>
      <w:r w:rsidR="00360622">
        <w:t>415</w:t>
      </w:r>
      <w:r w:rsidRPr="00895201">
        <w:t>, Республика Башкор</w:t>
      </w:r>
      <w:r w:rsidR="00360622">
        <w:t>тостан, Иглинский район, с.Балтика</w:t>
      </w:r>
      <w:proofErr w:type="gramStart"/>
      <w:r w:rsidR="00360622">
        <w:t xml:space="preserve"> ,</w:t>
      </w:r>
      <w:proofErr w:type="gramEnd"/>
      <w:r w:rsidR="00360622">
        <w:t xml:space="preserve"> ул.Центральная, д. 43</w:t>
      </w:r>
    </w:p>
    <w:p w:rsidR="00895201" w:rsidRPr="00895201" w:rsidRDefault="00895201" w:rsidP="00895201">
      <w:pPr>
        <w:rPr>
          <w:b/>
        </w:rPr>
      </w:pPr>
    </w:p>
    <w:p w:rsidR="00895201" w:rsidRPr="00895201" w:rsidRDefault="00895201" w:rsidP="00895201">
      <w:r w:rsidRPr="00895201">
        <w:t>Глава сельского поселения</w:t>
      </w:r>
    </w:p>
    <w:p w:rsidR="00895201" w:rsidRPr="00895201" w:rsidRDefault="00C478F0" w:rsidP="00895201">
      <w:r>
        <w:t xml:space="preserve">_________ </w:t>
      </w:r>
      <w:proofErr w:type="spellStart"/>
      <w:r w:rsidR="00360622">
        <w:t>И.М.Бугвин</w:t>
      </w:r>
      <w:proofErr w:type="spellEnd"/>
    </w:p>
    <w:p w:rsidR="00895201" w:rsidRDefault="00895201" w:rsidP="00895201">
      <w:pPr>
        <w:pStyle w:val="ConsPlusNormal"/>
        <w:outlineLvl w:val="1"/>
        <w:rPr>
          <w:rFonts w:eastAsia="Times New Roman"/>
        </w:rPr>
      </w:pPr>
    </w:p>
    <w:p w:rsidR="00895201" w:rsidRDefault="00895201" w:rsidP="00895201">
      <w:pPr>
        <w:pStyle w:val="ConsPlusNormal"/>
        <w:outlineLvl w:val="1"/>
        <w:rPr>
          <w:b/>
          <w:sz w:val="28"/>
          <w:szCs w:val="28"/>
        </w:rPr>
      </w:pPr>
      <w:r w:rsidRPr="00895201">
        <w:t>«____» ___________ 202</w:t>
      </w:r>
      <w:r w:rsidR="00C478F0">
        <w:t>3</w:t>
      </w:r>
      <w:r>
        <w:t xml:space="preserve"> </w:t>
      </w:r>
      <w:r w:rsidRPr="00895201">
        <w:t>год</w:t>
      </w:r>
    </w:p>
    <w:p w:rsidR="00895201" w:rsidRDefault="00895201" w:rsidP="00336E55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4C2787" w:rsidRDefault="004C2787" w:rsidP="00336E55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4C2787" w:rsidRDefault="004C2787" w:rsidP="00336E55">
      <w:pPr>
        <w:pStyle w:val="ConsPlusNormal"/>
        <w:jc w:val="center"/>
        <w:outlineLvl w:val="1"/>
        <w:rPr>
          <w:b/>
          <w:sz w:val="28"/>
          <w:szCs w:val="28"/>
        </w:rPr>
        <w:sectPr w:rsidR="004C2787" w:rsidSect="00895201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895201" w:rsidRDefault="00895201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4C2787" w:rsidRDefault="004C2787" w:rsidP="00D16FDE">
      <w:pPr>
        <w:pStyle w:val="ConsPlusNormal"/>
        <w:outlineLvl w:val="1"/>
        <w:rPr>
          <w:b/>
          <w:sz w:val="28"/>
          <w:szCs w:val="28"/>
        </w:rPr>
      </w:pPr>
    </w:p>
    <w:p w:rsidR="00FA7BE3" w:rsidRDefault="00FA7BE3" w:rsidP="00513A1C">
      <w:pPr>
        <w:pStyle w:val="aa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513A1C">
        <w:rPr>
          <w:bCs/>
          <w:color w:val="000000"/>
        </w:rPr>
        <w:t>Приложение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bCs/>
          <w:color w:val="000000"/>
        </w:rPr>
        <w:t>к С</w:t>
      </w:r>
      <w:r w:rsidRPr="00513A1C">
        <w:rPr>
          <w:bCs/>
          <w:color w:val="000000"/>
        </w:rPr>
        <w:t>оглашению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513A1C">
        <w:rPr>
          <w:bCs/>
          <w:color w:val="000000"/>
        </w:rPr>
        <w:t>об информационном обмене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513A1C">
        <w:rPr>
          <w:bCs/>
          <w:color w:val="000000"/>
        </w:rPr>
        <w:t>сведениями в государственной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513A1C">
        <w:rPr>
          <w:bCs/>
          <w:color w:val="000000"/>
        </w:rPr>
        <w:t>информационной системе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right"/>
        <w:rPr>
          <w:color w:val="000000"/>
        </w:rPr>
      </w:pPr>
      <w:r w:rsidRPr="00513A1C">
        <w:rPr>
          <w:bCs/>
          <w:color w:val="000000"/>
        </w:rPr>
        <w:t>миграционного учета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513A1C">
        <w:rPr>
          <w:color w:val="000000"/>
        </w:rPr>
        <w:t> 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513A1C">
        <w:rPr>
          <w:b/>
          <w:color w:val="000000"/>
        </w:rPr>
        <w:t>ПРОТОКОЛ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513A1C">
        <w:rPr>
          <w:b/>
          <w:color w:val="000000"/>
        </w:rPr>
        <w:t>о разграничении доступа к сведениям, поставляемым в государственную информационную систему миграционного учета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___________________________________________________________________________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(наименование федерального органа исполнительной власти)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___________________________________________</w:t>
      </w:r>
      <w:r>
        <w:rPr>
          <w:color w:val="000000"/>
        </w:rPr>
        <w:t>________________________________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(наименование федерального органа исполнительной власти)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на основании следующих нормативных правовых актов Российской Федерации: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513A1C">
        <w:rPr>
          <w:color w:val="000000"/>
        </w:rPr>
        <w:t>1. ______________________________________________________________________</w:t>
      </w:r>
      <w:r>
        <w:rPr>
          <w:color w:val="000000"/>
        </w:rPr>
        <w:t>___</w:t>
      </w:r>
      <w:r w:rsidRPr="00513A1C">
        <w:rPr>
          <w:color w:val="000000"/>
        </w:rPr>
        <w:t>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(наименование нормативного правового акта)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разрешает доступ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___________________________________________________________________________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(наименование федерального органа исполнительной власти или категории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организаций)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t>___________________________________________________________________________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(наименование федерального органа исполнительной власти или категории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организаций)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</w:t>
      </w:r>
      <w:r w:rsidRPr="00513A1C">
        <w:rPr>
          <w:color w:val="000000"/>
        </w:rPr>
        <w:t>следующим</w:t>
      </w:r>
      <w:r>
        <w:rPr>
          <w:color w:val="000000"/>
        </w:rPr>
        <w:t xml:space="preserve"> </w:t>
      </w:r>
      <w:r w:rsidRPr="00513A1C">
        <w:rPr>
          <w:color w:val="000000"/>
        </w:rPr>
        <w:t>поставляемым</w:t>
      </w:r>
      <w:r>
        <w:rPr>
          <w:color w:val="000000"/>
        </w:rPr>
        <w:t xml:space="preserve"> </w:t>
      </w:r>
      <w:r w:rsidRPr="00513A1C">
        <w:rPr>
          <w:color w:val="000000"/>
        </w:rPr>
        <w:t>в</w:t>
      </w:r>
      <w:r>
        <w:rPr>
          <w:color w:val="000000"/>
        </w:rPr>
        <w:t xml:space="preserve"> </w:t>
      </w:r>
      <w:r w:rsidRPr="00513A1C"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 w:rsidRPr="00513A1C">
        <w:rPr>
          <w:color w:val="000000"/>
        </w:rPr>
        <w:t>информационную</w:t>
      </w:r>
      <w:r>
        <w:rPr>
          <w:color w:val="000000"/>
        </w:rPr>
        <w:t xml:space="preserve"> </w:t>
      </w:r>
      <w:r w:rsidRPr="00513A1C">
        <w:rPr>
          <w:color w:val="000000"/>
        </w:rPr>
        <w:t>систему</w:t>
      </w:r>
      <w:r>
        <w:rPr>
          <w:color w:val="000000"/>
        </w:rPr>
        <w:t xml:space="preserve"> </w:t>
      </w:r>
      <w:r w:rsidRPr="00513A1C">
        <w:rPr>
          <w:color w:val="000000"/>
        </w:rPr>
        <w:t>миграционного учета сведениям:</w:t>
      </w:r>
    </w:p>
    <w:p w:rsidR="00513A1C" w:rsidRPr="00513A1C" w:rsidRDefault="00513A1C" w:rsidP="00513A1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513A1C">
        <w:rPr>
          <w:color w:val="000000"/>
        </w:rPr>
        <w:t>1. ________________________________________________________________________</w:t>
      </w:r>
      <w:r>
        <w:rPr>
          <w:color w:val="000000"/>
        </w:rPr>
        <w:t>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(характеристика сведений)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  <w:sectPr w:rsidR="00513A1C" w:rsidSect="00895201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</w:rPr>
        <w:lastRenderedPageBreak/>
        <w:t>__</w:t>
      </w:r>
      <w:r>
        <w:rPr>
          <w:color w:val="000000"/>
        </w:rPr>
        <w:t xml:space="preserve">_______________________________ </w:t>
      </w:r>
      <w:r>
        <w:rPr>
          <w:color w:val="000000"/>
          <w:sz w:val="20"/>
          <w:szCs w:val="20"/>
        </w:rPr>
        <w:t xml:space="preserve">Должностное (уполномоченное лицо) </w:t>
      </w:r>
    </w:p>
    <w:p w:rsid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513A1C">
        <w:rPr>
          <w:color w:val="000000"/>
          <w:sz w:val="20"/>
          <w:szCs w:val="20"/>
        </w:rPr>
        <w:t>поставщика сведений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</w:rPr>
      </w:pPr>
      <w:r w:rsidRPr="00513A1C">
        <w:rPr>
          <w:color w:val="000000"/>
        </w:rPr>
        <w:lastRenderedPageBreak/>
        <w:t>_________________________________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Должностное (уполномоченное лицо)</w:t>
      </w:r>
    </w:p>
    <w:p w:rsidR="00513A1C" w:rsidRPr="00513A1C" w:rsidRDefault="00513A1C" w:rsidP="00513A1C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t>оператора информационной системы</w:t>
      </w:r>
    </w:p>
    <w:p w:rsid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  <w:sectPr w:rsidR="00513A1C" w:rsidSect="00513A1C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513A1C" w:rsidRPr="00513A1C" w:rsidRDefault="00513A1C" w:rsidP="00513A1C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13A1C">
        <w:rPr>
          <w:color w:val="000000"/>
          <w:sz w:val="20"/>
          <w:szCs w:val="20"/>
        </w:rPr>
        <w:lastRenderedPageBreak/>
        <w:t> </w:t>
      </w:r>
    </w:p>
    <w:p w:rsidR="004C2787" w:rsidRPr="00513A1C" w:rsidRDefault="004C2787" w:rsidP="00513A1C">
      <w:pPr>
        <w:pStyle w:val="ConsPlusNormal"/>
        <w:outlineLvl w:val="1"/>
        <w:rPr>
          <w:b/>
          <w:sz w:val="28"/>
          <w:szCs w:val="28"/>
        </w:rPr>
      </w:pPr>
    </w:p>
    <w:sectPr w:rsidR="004C2787" w:rsidRPr="00513A1C" w:rsidSect="00895201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1C" w:rsidRDefault="00EE721C" w:rsidP="004C2787">
      <w:r>
        <w:separator/>
      </w:r>
    </w:p>
  </w:endnote>
  <w:endnote w:type="continuationSeparator" w:id="0">
    <w:p w:rsidR="00EE721C" w:rsidRDefault="00EE721C" w:rsidP="004C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1C" w:rsidRDefault="00EE721C" w:rsidP="004C2787">
      <w:r>
        <w:separator/>
      </w:r>
    </w:p>
  </w:footnote>
  <w:footnote w:type="continuationSeparator" w:id="0">
    <w:p w:rsidR="00EE721C" w:rsidRDefault="00EE721C" w:rsidP="004C2787">
      <w:r>
        <w:continuationSeparator/>
      </w:r>
    </w:p>
  </w:footnote>
  <w:footnote w:id="1">
    <w:p w:rsidR="004C2787" w:rsidRPr="00E879D1" w:rsidRDefault="004C2787" w:rsidP="004C27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E879D1">
        <w:rPr>
          <w:sz w:val="20"/>
          <w:szCs w:val="20"/>
        </w:rPr>
        <w:t xml:space="preserve">В соответствии с разделом VI Положения о государственной информационной системе миграционного учета, утвержденного 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07 г"/>
        </w:smartTagPr>
        <w:r w:rsidRPr="00E879D1"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 № 94 «</w:t>
      </w:r>
      <w:r w:rsidRPr="00E879D1">
        <w:rPr>
          <w:sz w:val="20"/>
          <w:szCs w:val="20"/>
        </w:rPr>
        <w:t>О государственной информационной системе миграционного учета</w:t>
      </w:r>
      <w:r>
        <w:rPr>
          <w:sz w:val="20"/>
          <w:szCs w:val="20"/>
        </w:rPr>
        <w:t>»</w:t>
      </w:r>
      <w:r w:rsidRPr="00E879D1">
        <w:rPr>
          <w:sz w:val="20"/>
          <w:szCs w:val="20"/>
        </w:rPr>
        <w:t>.</w:t>
      </w:r>
    </w:p>
    <w:p w:rsidR="004C2787" w:rsidRDefault="004C2787">
      <w:pPr>
        <w:pStyle w:val="a7"/>
      </w:pPr>
    </w:p>
  </w:footnote>
  <w:footnote w:id="2">
    <w:p w:rsidR="004C2787" w:rsidRPr="00E879D1" w:rsidRDefault="004C2787" w:rsidP="004C27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E879D1">
        <w:rPr>
          <w:sz w:val="20"/>
          <w:szCs w:val="20"/>
        </w:rPr>
        <w:t>Соглашения, заключаемые между оператором информационной системы и федеральными органами исполнительной власти, носят бессрочный характер.</w:t>
      </w:r>
    </w:p>
    <w:p w:rsidR="004C2787" w:rsidRDefault="004C278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445"/>
    <w:multiLevelType w:val="hybridMultilevel"/>
    <w:tmpl w:val="0406AE94"/>
    <w:lvl w:ilvl="0" w:tplc="B4C8E03C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5"/>
    <w:rsid w:val="00073AFB"/>
    <w:rsid w:val="002555EB"/>
    <w:rsid w:val="002628B1"/>
    <w:rsid w:val="002C15D3"/>
    <w:rsid w:val="00336E55"/>
    <w:rsid w:val="00360622"/>
    <w:rsid w:val="00377D87"/>
    <w:rsid w:val="004B6C24"/>
    <w:rsid w:val="004C2787"/>
    <w:rsid w:val="00513A1C"/>
    <w:rsid w:val="00515B91"/>
    <w:rsid w:val="005B33EC"/>
    <w:rsid w:val="0065046A"/>
    <w:rsid w:val="00671DAA"/>
    <w:rsid w:val="007B1C44"/>
    <w:rsid w:val="00881C54"/>
    <w:rsid w:val="00895201"/>
    <w:rsid w:val="008F7080"/>
    <w:rsid w:val="00920A81"/>
    <w:rsid w:val="00947EBD"/>
    <w:rsid w:val="00A45D9A"/>
    <w:rsid w:val="00A578BF"/>
    <w:rsid w:val="00AC749D"/>
    <w:rsid w:val="00AF5352"/>
    <w:rsid w:val="00AF7EBA"/>
    <w:rsid w:val="00B11B76"/>
    <w:rsid w:val="00B469B5"/>
    <w:rsid w:val="00B75032"/>
    <w:rsid w:val="00BF19D2"/>
    <w:rsid w:val="00C478F0"/>
    <w:rsid w:val="00C9612A"/>
    <w:rsid w:val="00CE03B9"/>
    <w:rsid w:val="00D16FDE"/>
    <w:rsid w:val="00D50DC9"/>
    <w:rsid w:val="00D52A81"/>
    <w:rsid w:val="00E21F17"/>
    <w:rsid w:val="00E677C2"/>
    <w:rsid w:val="00E93217"/>
    <w:rsid w:val="00ED0C28"/>
    <w:rsid w:val="00EE721C"/>
    <w:rsid w:val="00F1387E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E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336E5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E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36E5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3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3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336E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uiPriority w:val="99"/>
    <w:unhideWhenUsed/>
    <w:rsid w:val="00881C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6FD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6FD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4C27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2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C27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C278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2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C2787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513A1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F19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E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336E5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E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36E55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3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3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336E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uiPriority w:val="99"/>
    <w:unhideWhenUsed/>
    <w:rsid w:val="00881C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6FD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6FD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4C27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2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C27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C278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2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C2787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513A1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F19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33DB-76AB-4CF2-B4DC-1944541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4</cp:revision>
  <cp:lastPrinted>2022-10-14T07:28:00Z</cp:lastPrinted>
  <dcterms:created xsi:type="dcterms:W3CDTF">2023-05-23T06:10:00Z</dcterms:created>
  <dcterms:modified xsi:type="dcterms:W3CDTF">2023-05-29T04:42:00Z</dcterms:modified>
</cp:coreProperties>
</file>