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F" w:rsidRDefault="00844ADF"/>
    <w:p w:rsidR="00DB3B6D" w:rsidRDefault="00DB3B6D" w:rsidP="00DB3B6D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FD295A3" wp14:editId="6CC355B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B6D" w:rsidRPr="00DB3B6D" w:rsidRDefault="00DB3B6D" w:rsidP="00DB3B6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3B6D">
        <w:rPr>
          <w:b/>
          <w:sz w:val="28"/>
          <w:szCs w:val="28"/>
        </w:rPr>
        <w:t xml:space="preserve">                       </w:t>
      </w:r>
      <w:r w:rsidRPr="00DB3B6D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              РЕШЕНИЕ       </w:t>
      </w:r>
    </w:p>
    <w:p w:rsidR="00DB3B6D" w:rsidRPr="00193F58" w:rsidRDefault="00DB3B6D" w:rsidP="00DB3B6D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 w:rsidR="009A0535">
        <w:rPr>
          <w:szCs w:val="28"/>
        </w:rPr>
        <w:t xml:space="preserve">             «06» октябрь  2022й.            №335              «06» октября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844ADF" w:rsidRPr="000E513B" w:rsidRDefault="00844ADF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736C6E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252F39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DB3B6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258 от 24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12.20</w:t>
      </w:r>
      <w:r w:rsidR="00465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21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бюджете  сельского поселения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844ADF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района  Иглинский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807D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</w:t>
      </w:r>
      <w:r w:rsidR="00DB3B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Башкортостан № 258 от 24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C673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года «О бюджете 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 Иглинский  район Республики  Башкортостан на 202</w:t>
      </w:r>
      <w:r w:rsidR="00C67364">
        <w:rPr>
          <w:rFonts w:ascii="Times New Roman" w:hAnsi="Times New Roman"/>
          <w:sz w:val="28"/>
          <w:szCs w:val="28"/>
          <w:lang w:eastAsia="ru-RU"/>
        </w:rPr>
        <w:t>2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67364">
        <w:rPr>
          <w:rFonts w:ascii="Times New Roman" w:hAnsi="Times New Roman"/>
          <w:sz w:val="28"/>
          <w:szCs w:val="28"/>
          <w:lang w:eastAsia="ru-RU"/>
        </w:rPr>
        <w:t>3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67364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1  слова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5 296 980,00</w:t>
      </w:r>
      <w:r w:rsidR="00C673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5 526 980,00</w:t>
      </w:r>
      <w:r w:rsidR="00CA57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003490" w:rsidRDefault="00003490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  слова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5 296 980,00</w:t>
      </w:r>
      <w:r w:rsidR="00CA57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5 754 203,88</w:t>
      </w:r>
      <w:r w:rsidR="00CA57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793BAD" w:rsidRDefault="00F676C2" w:rsidP="00FC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66800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F66800">
        <w:rPr>
          <w:rFonts w:ascii="Times New Roman" w:hAnsi="Times New Roman"/>
          <w:sz w:val="28"/>
          <w:szCs w:val="28"/>
          <w:lang w:eastAsia="ru-RU"/>
        </w:rPr>
        <w:t>бавить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1 подпункт 3 «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сельского </w:t>
      </w:r>
      <w:r w:rsidR="00793BAD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793BAD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на 202</w:t>
      </w:r>
      <w:r w:rsidR="00807DEE">
        <w:rPr>
          <w:rFonts w:ascii="Times New Roman" w:hAnsi="Times New Roman"/>
          <w:sz w:val="28"/>
          <w:szCs w:val="28"/>
          <w:lang w:eastAsia="ru-RU"/>
        </w:rPr>
        <w:t>2</w:t>
      </w:r>
      <w:r w:rsidR="00793BAD" w:rsidRPr="00793BAD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793BAD" w:rsidRPr="007F3EF4">
        <w:rPr>
          <w:rFonts w:ascii="Times New Roman" w:hAnsi="Times New Roman"/>
          <w:b/>
          <w:sz w:val="28"/>
          <w:szCs w:val="28"/>
          <w:lang w:eastAsia="ru-RU"/>
        </w:rPr>
        <w:t xml:space="preserve">в сумме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227 223,88</w:t>
      </w:r>
      <w:r w:rsidR="00CA57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3AED" w:rsidRPr="007F3EF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="00FC3AED">
        <w:rPr>
          <w:rFonts w:ascii="Times New Roman" w:hAnsi="Times New Roman"/>
          <w:sz w:val="28"/>
          <w:szCs w:val="28"/>
          <w:lang w:eastAsia="ru-RU"/>
        </w:rPr>
        <w:t>».</w:t>
      </w:r>
    </w:p>
    <w:p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Иглинского района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2022 год», изложив его в новой редакции;</w:t>
      </w:r>
    </w:p>
    <w:p w:rsidR="00003490" w:rsidRPr="00AD1F6F" w:rsidRDefault="00AD1F6F" w:rsidP="00AD1F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«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на 2022 год по разделам, подразделам, целевым статьям (муниципальным программам сельского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поселения и непрограммным направлениям деятельности), группам видов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945599" w:rsidRPr="00AD1F6F" w:rsidRDefault="00FC3AED" w:rsidP="00AD1F6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 w:rsid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2022 год по целевым статьям (муниципальным программам сельского поселения и непрограммным направлениям деятельности), группам видов 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4B7DA6" w:rsidRPr="000E513B" w:rsidRDefault="00FC3AED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 № 7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2022 год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группам видов  расходов классификации расходов бюджета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  <w:proofErr w:type="gramEnd"/>
    </w:p>
    <w:p w:rsidR="00D83DAF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з)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321DC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обавить п</w:t>
      </w:r>
      <w:r w:rsidR="00141D22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риложение № </w:t>
      </w:r>
      <w:r w:rsidR="009E7F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141D22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9E7F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45425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r w:rsidR="00DB3B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Кот Н.Е.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.).</w:t>
      </w:r>
    </w:p>
    <w:p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  <w:r w:rsidR="00DB3B6D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</w:t>
      </w:r>
      <w:proofErr w:type="spellStart"/>
      <w:r w:rsidR="00DB3B6D">
        <w:rPr>
          <w:rFonts w:ascii="Times New Roman" w:hAnsi="Times New Roman"/>
          <w:color w:val="000000" w:themeColor="text1"/>
          <w:sz w:val="28"/>
          <w:szCs w:val="20"/>
          <w:lang w:eastAsia="ru-RU"/>
        </w:rPr>
        <w:t>И.М.Бугвин</w:t>
      </w:r>
      <w:proofErr w:type="spellEnd"/>
    </w:p>
    <w:p w:rsidR="00844ADF" w:rsidRPr="000E513B" w:rsidRDefault="00844ADF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844ADF" w:rsidRPr="000E513B" w:rsidSect="00DB3B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E513B"/>
    <w:rsid w:val="00136AA3"/>
    <w:rsid w:val="00141D22"/>
    <w:rsid w:val="0016602B"/>
    <w:rsid w:val="00184FC0"/>
    <w:rsid w:val="001B6BA1"/>
    <w:rsid w:val="001D5562"/>
    <w:rsid w:val="00214DFF"/>
    <w:rsid w:val="00216C0A"/>
    <w:rsid w:val="00235821"/>
    <w:rsid w:val="00252F39"/>
    <w:rsid w:val="002B52D1"/>
    <w:rsid w:val="002C1AFA"/>
    <w:rsid w:val="00321DC6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449BC"/>
    <w:rsid w:val="005A016C"/>
    <w:rsid w:val="005A773D"/>
    <w:rsid w:val="005B4BDD"/>
    <w:rsid w:val="00640BBC"/>
    <w:rsid w:val="006643E4"/>
    <w:rsid w:val="006C5F55"/>
    <w:rsid w:val="00702A6C"/>
    <w:rsid w:val="00736C6E"/>
    <w:rsid w:val="00743D0F"/>
    <w:rsid w:val="007765BE"/>
    <w:rsid w:val="00793BAD"/>
    <w:rsid w:val="0079758D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9374B2"/>
    <w:rsid w:val="00945599"/>
    <w:rsid w:val="00977321"/>
    <w:rsid w:val="0098584E"/>
    <w:rsid w:val="009861F2"/>
    <w:rsid w:val="009A0535"/>
    <w:rsid w:val="009C2C72"/>
    <w:rsid w:val="009D0B4E"/>
    <w:rsid w:val="009D4F33"/>
    <w:rsid w:val="009E7F7B"/>
    <w:rsid w:val="00A10B3F"/>
    <w:rsid w:val="00A8714E"/>
    <w:rsid w:val="00AA22A1"/>
    <w:rsid w:val="00AA5BCB"/>
    <w:rsid w:val="00AD1F0B"/>
    <w:rsid w:val="00AD1F6F"/>
    <w:rsid w:val="00AE31F5"/>
    <w:rsid w:val="00B03B6D"/>
    <w:rsid w:val="00B1482C"/>
    <w:rsid w:val="00B45425"/>
    <w:rsid w:val="00B61461"/>
    <w:rsid w:val="00BF2ED1"/>
    <w:rsid w:val="00C67364"/>
    <w:rsid w:val="00C8698C"/>
    <w:rsid w:val="00CA57AF"/>
    <w:rsid w:val="00CC2D36"/>
    <w:rsid w:val="00CD11D2"/>
    <w:rsid w:val="00CD15D9"/>
    <w:rsid w:val="00CE484F"/>
    <w:rsid w:val="00D016EC"/>
    <w:rsid w:val="00D449EB"/>
    <w:rsid w:val="00D5747B"/>
    <w:rsid w:val="00D60A2F"/>
    <w:rsid w:val="00D80C25"/>
    <w:rsid w:val="00D83DAF"/>
    <w:rsid w:val="00D84938"/>
    <w:rsid w:val="00DB3B6D"/>
    <w:rsid w:val="00E20CDE"/>
    <w:rsid w:val="00E43D87"/>
    <w:rsid w:val="00E5218A"/>
    <w:rsid w:val="00E81A2F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B3B6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B6D"/>
    <w:rPr>
      <w:rFonts w:ascii="Times New Roman" w:eastAsia="Times New Roman" w:hAnsi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B3B6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B6D"/>
    <w:rPr>
      <w:rFonts w:ascii="Times New Roman" w:eastAsia="Times New Roman" w:hAnsi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baltikassch1</cp:lastModifiedBy>
  <cp:revision>6</cp:revision>
  <dcterms:created xsi:type="dcterms:W3CDTF">2022-10-05T10:17:00Z</dcterms:created>
  <dcterms:modified xsi:type="dcterms:W3CDTF">2022-10-12T10:57:00Z</dcterms:modified>
</cp:coreProperties>
</file>