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1" w:rsidRPr="003475C7" w:rsidRDefault="005F3671" w:rsidP="005F3671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800"/>
        <w:gridCol w:w="4140"/>
      </w:tblGrid>
      <w:tr w:rsidR="007233F2" w:rsidRPr="00C22F5D" w:rsidTr="00D451BA">
        <w:tc>
          <w:tcPr>
            <w:tcW w:w="4651" w:type="dxa"/>
          </w:tcPr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sz w:val="24"/>
                <w:szCs w:val="24"/>
              </w:rPr>
            </w:pPr>
            <w:r w:rsidRPr="00C22F5D">
              <w:rPr>
                <w:rFonts w:ascii="TimBashk" w:hAnsi="TimBashk" w:cs="Times New Roman"/>
              </w:rPr>
              <w:t>БАШ</w:t>
            </w:r>
            <w:r w:rsidRPr="0078377D">
              <w:rPr>
                <w:rFonts w:ascii="TimBashk" w:hAnsi="TimBashk" w:cs="Times New Roman"/>
              </w:rPr>
              <w:t>Ҡ</w:t>
            </w:r>
            <w:r w:rsidRPr="00C22F5D">
              <w:rPr>
                <w:rFonts w:ascii="TimBashk" w:hAnsi="TimBashk" w:cs="Times New Roman"/>
              </w:rPr>
              <w:t>ОРТОСТАН РЕСПУБЛИКА</w:t>
            </w:r>
            <w:r w:rsidRPr="00C22F5D">
              <w:rPr>
                <w:rFonts w:ascii="Times New Roman" w:hAnsi="Times New Roman" w:cs="Times New Roman"/>
                <w:lang w:val="be-BY"/>
              </w:rPr>
              <w:t>Һ</w:t>
            </w:r>
            <w:proofErr w:type="gramStart"/>
            <w:r w:rsidRPr="00C22F5D">
              <w:rPr>
                <w:rFonts w:ascii="TimBashk" w:hAnsi="TimBashk" w:cs="Times New Roman"/>
              </w:rPr>
              <w:t>Ы</w:t>
            </w:r>
            <w:proofErr w:type="gramEnd"/>
          </w:p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</w:rPr>
            </w:pPr>
            <w:r w:rsidRPr="00C22F5D">
              <w:rPr>
                <w:rFonts w:ascii="TimBashk" w:hAnsi="TimBashk" w:cs="Times New Roman"/>
              </w:rPr>
              <w:t>ИГЛИН РАЙОНЫ</w:t>
            </w:r>
          </w:p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</w:rPr>
            </w:pPr>
            <w:r w:rsidRPr="00C22F5D">
              <w:rPr>
                <w:rFonts w:ascii="TimBashk" w:hAnsi="TimBashk" w:cs="Times New Roman"/>
              </w:rPr>
              <w:t>МУНИЦИПАЛЬ РАЙОН</w:t>
            </w:r>
            <w:r w:rsidRPr="00C22F5D">
              <w:rPr>
                <w:rFonts w:ascii="TimBashk" w:hAnsi="TimBashk" w:cs="Times New Roman"/>
                <w:lang w:val="be-BY"/>
              </w:rPr>
              <w:t>ЫНЫ</w:t>
            </w:r>
            <w:r w:rsidRPr="00C22F5D">
              <w:rPr>
                <w:rFonts w:ascii="Times New Roman" w:hAnsi="Times New Roman" w:cs="Times New Roman"/>
                <w:lang w:val="be-BY"/>
              </w:rPr>
              <w:t>Ң</w:t>
            </w:r>
          </w:p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lang w:val="be-BY"/>
              </w:rPr>
            </w:pPr>
            <w:r>
              <w:rPr>
                <w:rFonts w:ascii="TimBashk" w:hAnsi="TimBashk" w:cs="Times New Roman"/>
                <w:lang w:val="be-BY"/>
              </w:rPr>
              <w:t>БАЛТИКА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АУЫЛ</w:t>
            </w:r>
          </w:p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lang w:val="be-BY"/>
              </w:rPr>
            </w:pPr>
            <w:r w:rsidRPr="00C22F5D">
              <w:rPr>
                <w:rFonts w:ascii="TimBashk" w:hAnsi="TimBashk" w:cs="Times New Roman"/>
                <w:lang w:val="be-BY"/>
              </w:rPr>
              <w:t xml:space="preserve"> СОВЕТЫ АУЫЛ БИЛ</w:t>
            </w:r>
            <w:r w:rsidRPr="00C22F5D">
              <w:rPr>
                <w:rFonts w:ascii="Times New Roman" w:hAnsi="Times New Roman" w:cs="Times New Roman"/>
                <w:lang w:val="be-BY"/>
              </w:rPr>
              <w:t>Ә</w:t>
            </w:r>
            <w:r w:rsidRPr="00C22F5D">
              <w:rPr>
                <w:rFonts w:ascii="TimBashk" w:hAnsi="TimBashk" w:cs="TimBashk"/>
                <w:lang w:val="be-BY"/>
              </w:rPr>
              <w:t>М</w:t>
            </w:r>
            <w:r w:rsidRPr="00C22F5D">
              <w:rPr>
                <w:rFonts w:ascii="Times New Roman" w:hAnsi="Times New Roman" w:cs="Times New Roman"/>
                <w:lang w:val="be-BY"/>
              </w:rPr>
              <w:t>ӘҺ</w:t>
            </w:r>
            <w:r w:rsidRPr="00C22F5D">
              <w:rPr>
                <w:rFonts w:ascii="TimBashk" w:hAnsi="TimBashk" w:cs="TimBashk"/>
                <w:lang w:val="be-BY"/>
              </w:rPr>
              <w:t>Е</w:t>
            </w:r>
          </w:p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lang w:val="be-BY"/>
              </w:rPr>
            </w:pPr>
            <w:r w:rsidRPr="00C22F5D">
              <w:rPr>
                <w:rFonts w:ascii="TimBashk" w:hAnsi="TimBashk" w:cs="Times New Roman"/>
                <w:lang w:val="be-BY"/>
              </w:rPr>
              <w:t xml:space="preserve"> ХАКИМИ</w:t>
            </w:r>
            <w:r w:rsidRPr="00C22F5D">
              <w:rPr>
                <w:rFonts w:ascii="Times New Roman" w:hAnsi="Times New Roman" w:cs="Times New Roman"/>
                <w:lang w:val="be-BY"/>
              </w:rPr>
              <w:t>Ә</w:t>
            </w:r>
            <w:r w:rsidRPr="00C22F5D">
              <w:rPr>
                <w:rFonts w:ascii="TimBashk" w:hAnsi="TimBashk" w:cs="TimBashk"/>
                <w:lang w:val="be-BY"/>
              </w:rPr>
              <w:t>ТЕ</w:t>
            </w:r>
          </w:p>
          <w:p w:rsidR="007233F2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  <w:lang w:val="be-BY"/>
              </w:rPr>
            </w:pPr>
          </w:p>
          <w:p w:rsidR="007233F2" w:rsidRPr="00E45D91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cs="Times New Roman"/>
                <w:lang w:val="en-US"/>
              </w:rPr>
              <w:t>Y</w:t>
            </w:r>
            <w:r w:rsidRPr="0078377D">
              <w:rPr>
                <w:rFonts w:ascii="TimBashk" w:hAnsi="TimBashk" w:cs="Times New Roman"/>
                <w:lang w:val="be-BY"/>
              </w:rPr>
              <w:t>ҙәк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урамы</w:t>
            </w:r>
            <w:r>
              <w:rPr>
                <w:rFonts w:ascii="TimBashk" w:hAnsi="TimBashk" w:cs="Times New Roman"/>
                <w:lang w:val="be-BY"/>
              </w:rPr>
              <w:t>,</w:t>
            </w:r>
            <w:r>
              <w:rPr>
                <w:rFonts w:ascii="Times New Roman" w:hAnsi="Times New Roman" w:cs="Times New Roman"/>
                <w:lang w:val="be-BY"/>
              </w:rPr>
              <w:t>43,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</w:t>
            </w:r>
            <w:r>
              <w:rPr>
                <w:rFonts w:ascii="TimBashk" w:hAnsi="TimBashk" w:cs="Times New Roman"/>
                <w:lang w:val="be-BY"/>
              </w:rPr>
              <w:t>Балтика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ауылы</w:t>
            </w:r>
            <w:r>
              <w:rPr>
                <w:rFonts w:ascii="TimBashk" w:hAnsi="TimBashk" w:cs="Times New Roman"/>
                <w:lang w:val="be-BY"/>
              </w:rPr>
              <w:t>,</w:t>
            </w:r>
            <w:r>
              <w:rPr>
                <w:rFonts w:ascii="Times New Roman" w:hAnsi="Times New Roman" w:cs="Times New Roman"/>
                <w:lang w:val="be-BY"/>
              </w:rPr>
              <w:t>452415</w:t>
            </w:r>
          </w:p>
        </w:tc>
        <w:tc>
          <w:tcPr>
            <w:tcW w:w="1800" w:type="dxa"/>
          </w:tcPr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</w:rPr>
            </w:pPr>
            <w:r w:rsidRPr="00E45D91">
              <w:rPr>
                <w:rFonts w:ascii="Times New Roman" w:hAnsi="Times New Roman" w:cs="Times New Roman"/>
                <w:lang w:val="be-BY"/>
              </w:rPr>
              <w:t xml:space="preserve">   </w:t>
            </w:r>
            <w:r w:rsidRPr="00C22F5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3E56950" wp14:editId="23060E1C">
                  <wp:extent cx="697865" cy="82042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</w:rPr>
            </w:pPr>
          </w:p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</w:tcPr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АДМИНИСТРАЦИЯ</w:t>
            </w:r>
          </w:p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БАЛТИЙСКИЙ</w:t>
            </w:r>
            <w:r w:rsidRPr="00C22F5D">
              <w:rPr>
                <w:rFonts w:ascii="Times New Roman" w:hAnsi="Times New Roman" w:cs="Times New Roman"/>
                <w:lang w:val="be-BY"/>
              </w:rPr>
              <w:t xml:space="preserve"> СЕЛЬСОВЕТ</w:t>
            </w:r>
          </w:p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МУНИЦИПАЛЬНОГО РАЙОНА</w:t>
            </w:r>
          </w:p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ИГЛИНСКИЙ РАЙОН</w:t>
            </w:r>
          </w:p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</w:rPr>
            </w:pPr>
            <w:r w:rsidRPr="00C22F5D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233F2" w:rsidRPr="00C22F5D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</w:rPr>
            </w:pPr>
          </w:p>
          <w:p w:rsidR="007233F2" w:rsidRPr="00E45D91" w:rsidRDefault="007233F2" w:rsidP="00D451BA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 xml:space="preserve"> ул. </w:t>
            </w:r>
            <w:r>
              <w:rPr>
                <w:rFonts w:ascii="Times New Roman" w:hAnsi="Times New Roman" w:cs="Times New Roman"/>
                <w:lang w:val="be-BY"/>
              </w:rPr>
              <w:t>Центральная</w:t>
            </w:r>
            <w:r w:rsidRPr="00C22F5D">
              <w:rPr>
                <w:rFonts w:ascii="Times New Roman" w:hAnsi="Times New Roman" w:cs="Times New Roman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>43,</w:t>
            </w:r>
            <w:r w:rsidRPr="00C22F5D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Балтика,452415</w:t>
            </w:r>
          </w:p>
        </w:tc>
      </w:tr>
    </w:tbl>
    <w:p w:rsidR="007233F2" w:rsidRPr="00C22F5D" w:rsidRDefault="007233F2" w:rsidP="007233F2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81F2A" wp14:editId="61B063AD">
                <wp:simplePos x="0" y="0"/>
                <wp:positionH relativeFrom="column">
                  <wp:posOffset>-277495</wp:posOffset>
                </wp:positionH>
                <wp:positionV relativeFrom="paragraph">
                  <wp:posOffset>187325</wp:posOffset>
                </wp:positionV>
                <wp:extent cx="6515100" cy="0"/>
                <wp:effectExtent l="36830" t="34925" r="29845" b="317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7233F2" w:rsidRPr="00CF68BD" w:rsidTr="00D451BA">
        <w:trPr>
          <w:trHeight w:val="1014"/>
        </w:trPr>
        <w:tc>
          <w:tcPr>
            <w:tcW w:w="3666" w:type="dxa"/>
          </w:tcPr>
          <w:p w:rsidR="007233F2" w:rsidRPr="00CF68BD" w:rsidRDefault="007233F2" w:rsidP="00D451BA">
            <w:pPr>
              <w:pStyle w:val="7"/>
              <w:tabs>
                <w:tab w:val="center" w:pos="1418"/>
              </w:tabs>
              <w:spacing w:before="0" w:line="240" w:lineRule="auto"/>
              <w:jc w:val="center"/>
              <w:rPr>
                <w:rFonts w:ascii="TimBashk" w:hAnsi="TimBashk" w:cs="Times New Roman"/>
                <w:b/>
                <w:i w:val="0"/>
                <w:sz w:val="28"/>
                <w:szCs w:val="28"/>
              </w:rPr>
            </w:pPr>
          </w:p>
          <w:p w:rsidR="007233F2" w:rsidRPr="00CF68BD" w:rsidRDefault="007233F2" w:rsidP="00D451BA">
            <w:pPr>
              <w:pStyle w:val="7"/>
              <w:tabs>
                <w:tab w:val="center" w:pos="141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F68BD">
              <w:rPr>
                <w:rFonts w:ascii="TimBashk" w:hAnsi="TimBashk" w:cs="Times New Roman"/>
                <w:b/>
                <w:i w:val="0"/>
                <w:sz w:val="28"/>
                <w:szCs w:val="28"/>
              </w:rPr>
              <w:t>Ҡ</w:t>
            </w:r>
            <w:r w:rsidRPr="00CF68B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АРАР</w:t>
            </w:r>
          </w:p>
          <w:p w:rsidR="007233F2" w:rsidRPr="00CF68BD" w:rsidRDefault="007233F2" w:rsidP="00D451B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3F2" w:rsidRPr="00CF68BD" w:rsidRDefault="007233F2" w:rsidP="00EA190E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«2</w:t>
            </w:r>
            <w:r w:rsidR="00EA190E" w:rsidRPr="00CF68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F6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="00EA190E" w:rsidRPr="00CF68B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Pr="00CF6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2021й.</w:t>
            </w:r>
          </w:p>
        </w:tc>
        <w:tc>
          <w:tcPr>
            <w:tcW w:w="2273" w:type="dxa"/>
          </w:tcPr>
          <w:p w:rsidR="007233F2" w:rsidRPr="00CF68BD" w:rsidRDefault="007233F2" w:rsidP="00D451B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33F2" w:rsidRPr="00CF68BD" w:rsidRDefault="007233F2" w:rsidP="00D451B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33F2" w:rsidRPr="00CF68BD" w:rsidRDefault="007233F2" w:rsidP="00D451B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33F2" w:rsidRPr="00CF68BD" w:rsidRDefault="007233F2" w:rsidP="00EA190E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6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A190E" w:rsidRPr="00CF68BD">
              <w:rPr>
                <w:rFonts w:ascii="Times New Roman" w:hAnsi="Times New Roman" w:cs="Times New Roman"/>
                <w:b/>
                <w:sz w:val="28"/>
                <w:szCs w:val="28"/>
              </w:rPr>
              <w:t>11-83</w:t>
            </w:r>
          </w:p>
        </w:tc>
        <w:tc>
          <w:tcPr>
            <w:tcW w:w="3961" w:type="dxa"/>
          </w:tcPr>
          <w:p w:rsidR="007233F2" w:rsidRPr="00CF68BD" w:rsidRDefault="007233F2" w:rsidP="00D451BA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7233F2" w:rsidRPr="00CF68BD" w:rsidRDefault="007233F2" w:rsidP="00D451BA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F68B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ПОСТАНОВЛЕНИЕ</w:t>
            </w:r>
          </w:p>
          <w:p w:rsidR="007233F2" w:rsidRPr="00CF68BD" w:rsidRDefault="007233F2" w:rsidP="00D45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3F2" w:rsidRPr="00CF68BD" w:rsidRDefault="007233F2" w:rsidP="00EA190E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8BD">
              <w:rPr>
                <w:rFonts w:ascii="Times New Roman" w:hAnsi="Times New Roman" w:cs="Times New Roman"/>
                <w:b/>
                <w:sz w:val="28"/>
                <w:szCs w:val="28"/>
              </w:rPr>
              <w:t>«2</w:t>
            </w:r>
            <w:r w:rsidR="00EA190E" w:rsidRPr="00CF68BD">
              <w:rPr>
                <w:rFonts w:ascii="Times New Roman" w:hAnsi="Times New Roman" w:cs="Times New Roman"/>
                <w:b/>
                <w:sz w:val="28"/>
                <w:szCs w:val="28"/>
              </w:rPr>
              <w:t>4»  ноября</w:t>
            </w:r>
            <w:r w:rsidRPr="00CF6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2021 г.</w:t>
            </w:r>
          </w:p>
        </w:tc>
      </w:tr>
    </w:tbl>
    <w:p w:rsidR="007233F2" w:rsidRPr="00CF68BD" w:rsidRDefault="007233F2" w:rsidP="007233F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CF68BD" w:rsidRDefault="00CF68BD" w:rsidP="007233F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субсидии из бюджета сельского поселения </w:t>
      </w:r>
      <w:r w:rsidR="00EA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Балтийский</w:t>
      </w: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EA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r w:rsidR="00EA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Балтийский</w:t>
      </w: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EA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приобретение объектов недвижимого имущества в муниципальную собственность сельского</w:t>
      </w:r>
      <w:proofErr w:type="gramEnd"/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Pr="00773C1A" w:rsidRDefault="00CF68BD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52" w:rsidRDefault="00773C1A" w:rsidP="00E155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статьей </w:t>
      </w:r>
      <w:r w:rsidR="00EA190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сельском поселении </w:t>
      </w:r>
      <w:r w:rsidR="00EA19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EA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Иглинский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Башкортостан, утвержденного Решением Совета сельского поселения </w:t>
      </w:r>
      <w:r w:rsidR="00EA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Балтийский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EA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E15552" w:rsidRPr="00E1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190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15552" w:rsidRPr="00E1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15552" w:rsidRPr="00E1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1</w:t>
      </w:r>
      <w:r w:rsidR="00EA190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EA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Балтийский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EA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Иглинский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End"/>
    </w:p>
    <w:p w:rsidR="00CF68BD" w:rsidRDefault="00CF68BD" w:rsidP="00E155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52" w:rsidRDefault="00773C1A" w:rsidP="00E1555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F68BD" w:rsidRPr="00773C1A" w:rsidRDefault="00CF68BD" w:rsidP="00E1555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C1A" w:rsidRDefault="00773C1A" w:rsidP="00773C1A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37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из бюджета сельского поселения </w:t>
      </w:r>
      <w:r w:rsidR="00EA19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EA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Иглинский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r w:rsidR="00CF6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Балтийский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F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Иглинский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приобретение объектов недвижимого имущества в муниципальную собственность сельского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CF68BD" w:rsidRPr="00773C1A" w:rsidRDefault="00CF68BD" w:rsidP="00CF68BD">
      <w:pPr>
        <w:widowControl w:val="0"/>
        <w:autoSpaceDE w:val="0"/>
        <w:autoSpaceDN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E15552" w:rsidRDefault="00773C1A" w:rsidP="00773C1A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F263C" w:rsidRDefault="00CF263C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73C1A" w:rsidRPr="00773C1A" w:rsidRDefault="00773C1A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73C1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CF68BD">
        <w:rPr>
          <w:rFonts w:ascii="Times New Roman" w:eastAsia="Calibri" w:hAnsi="Times New Roman" w:cs="Times New Roman"/>
          <w:sz w:val="28"/>
          <w:szCs w:val="28"/>
        </w:rPr>
        <w:t>И.М.Бугвин</w:t>
      </w:r>
      <w:proofErr w:type="spellEnd"/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BD" w:rsidRDefault="00CF68BD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956" w:right="-284" w:firstLine="6"/>
        <w:contextualSpacing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773C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</w:t>
      </w:r>
      <w:r w:rsidR="004528C9">
        <w:rPr>
          <w:rFonts w:ascii="Times New Roman" w:eastAsia="Times New Roman" w:hAnsi="Times New Roman" w:cs="Calibri"/>
          <w:sz w:val="28"/>
          <w:szCs w:val="28"/>
          <w:lang w:eastAsia="ru-RU"/>
        </w:rPr>
        <w:t>Балтийский</w:t>
      </w:r>
      <w:r w:rsidRPr="00773C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сельсовет муниципального района </w:t>
      </w:r>
      <w:r w:rsidR="004528C9">
        <w:rPr>
          <w:rFonts w:ascii="Times New Roman" w:eastAsia="Times New Roman" w:hAnsi="Times New Roman" w:cs="Calibri"/>
          <w:sz w:val="28"/>
          <w:szCs w:val="28"/>
          <w:lang w:eastAsia="ru-RU"/>
        </w:rPr>
        <w:t>Иглинский</w:t>
      </w:r>
      <w:r w:rsidRPr="00773C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</w:t>
      </w:r>
    </w:p>
    <w:p w:rsidR="00773C1A" w:rsidRPr="00773C1A" w:rsidRDefault="00773C1A" w:rsidP="00773C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73C1A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>11-83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P37"/>
    <w:bookmarkEnd w:id="0"/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\l "P37" </w:instrTex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муниципального района Иглинский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Балтийский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приобретение объектов недвижимого имущества в муниципальную собственность сельского поселения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 соответствии со </w:t>
      </w:r>
      <w:hyperlink r:id="rId8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устанавливает правила предоставления муниципальным бюджетным и автономным учреждениям, муниципальным унитарным предприятиям сельского поселения 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Иглинский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 в том числе в целях подготовки обоснования инвестиций и проведения его технологического и ценового аудита, или приобретение объектов недвижимого имущества в муниципальную собственность сельского поселения (далее соответственно - субсидия, объекты, муниципальная собственность)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учреждениям и предприятиям в пределах средств, предусмотренных решением Совета сельского поселения 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Иглинский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о бюджете сельского поселения 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сельского поселения) на соответствующий финансовый год и плановый период, муниципальной адресной инвестиционной программой на соответствующий финансовый год и плановый период (далее - МАИП), в пределах лимитов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на предоставление субсидии, доведенных в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порядке Администрации сельского поселения 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Балтийский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45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Иглинский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Администрация), предоставляющей субсидию.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в целях подготовки обоснования инвестиций и проведения его технологического и ценового аудита осуществляется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Администрацией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содержать: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цель и значения результатов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соответствующих МАИП, а также с указанием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МАИП</w:t>
      </w:r>
      <w:bookmarkStart w:id="1" w:name="P66"/>
      <w:bookmarkEnd w:id="1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условие о соблюдении муниципальным автономным учреждением,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8"/>
      <w:bookmarkEnd w:id="2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обязанность муниципального автономного учреждения, предприятия, по открытию в Администрации лицевого счета для учета операций по получению и использованию субсидии (далее - соответствующий лицевой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счет);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9"/>
      <w:bookmarkEnd w:id="3"/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аудита проектной документации,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перевооружению) объектов капитального строительства,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9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8.3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</w:t>
      </w:r>
      <w:hyperlink w:anchor="P69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 МАИП;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4"/>
      <w:bookmarkEnd w:id="4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Администрации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Администрации о наличии потребности направления этих средств на цели предоставления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субсидии, а также о достижении значений результатов предоставления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1"/>
      <w:bookmarkEnd w:id="5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Администрации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обязательство учреждения и предприятия в течение 3 месяцев после ввода объекта обеспечить государственную регистрацию права муниципальной собственности на объекты недвижимости, построенные (приобретенные) за счет предоставленной субсидии, и представить в Администрацию выписки из Единого государственного реестра недвижимости о государственной регистрации права муниципальной собственности на объекты недвижимости и документы, необходимые для внесения этих объектов в Реестр муниципального имущества сельского поселения </w:t>
      </w:r>
      <w:r w:rsidR="003367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3367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bookmarkStart w:id="6" w:name="_GoBack"/>
      <w:bookmarkEnd w:id="6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положения, предусмотренные </w:t>
      </w:r>
      <w:hyperlink w:anchor="P66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«б»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68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«г»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4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«и»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1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«п» пункта 4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цель и значения результатов предоставления и объем субсидии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решению, сроков подготовки обоснования инвестиций и проведения его технологического и ценового аудита.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Перечисление субсидии осуществляется Администрацией на соответствующие лицевые счета учреждения или предприятия, открытые в Администрации.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перечислений по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расходам из бюджета сельского поселения, необходимого для составления в установленном порядке кассового плана исполнения бюджета.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Администрацией осуществляются проверки соблюдения учреждениями или предприятиями условий, целей и порядка предоставления субсидии.</w:t>
      </w:r>
    </w:p>
    <w:p w:rsidR="00773C1A" w:rsidRPr="00773C1A" w:rsidRDefault="00773C1A" w:rsidP="00773C1A">
      <w:pPr>
        <w:ind w:righ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4E30" w:rsidRPr="005F3671" w:rsidRDefault="005E4E30" w:rsidP="00773C1A">
      <w:pPr>
        <w:pStyle w:val="ConsPlusTitle"/>
        <w:contextualSpacing/>
        <w:jc w:val="center"/>
      </w:pPr>
    </w:p>
    <w:sectPr w:rsidR="005E4E30" w:rsidRPr="005F3671" w:rsidSect="0062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12"/>
    <w:rsid w:val="00062D31"/>
    <w:rsid w:val="000C0BE0"/>
    <w:rsid w:val="000D2358"/>
    <w:rsid w:val="000F0787"/>
    <w:rsid w:val="001549AB"/>
    <w:rsid w:val="001B7BE7"/>
    <w:rsid w:val="00214506"/>
    <w:rsid w:val="0024238E"/>
    <w:rsid w:val="002560E9"/>
    <w:rsid w:val="00310910"/>
    <w:rsid w:val="00336750"/>
    <w:rsid w:val="003475C7"/>
    <w:rsid w:val="003615D0"/>
    <w:rsid w:val="00394D4E"/>
    <w:rsid w:val="003B03DD"/>
    <w:rsid w:val="003F2955"/>
    <w:rsid w:val="0043314C"/>
    <w:rsid w:val="00436233"/>
    <w:rsid w:val="004528C9"/>
    <w:rsid w:val="00452968"/>
    <w:rsid w:val="004D1CAE"/>
    <w:rsid w:val="0050687A"/>
    <w:rsid w:val="005D7152"/>
    <w:rsid w:val="005E0C49"/>
    <w:rsid w:val="005E4E30"/>
    <w:rsid w:val="005F3671"/>
    <w:rsid w:val="00686012"/>
    <w:rsid w:val="006D41AF"/>
    <w:rsid w:val="007227C3"/>
    <w:rsid w:val="007233F2"/>
    <w:rsid w:val="00750323"/>
    <w:rsid w:val="00773C1A"/>
    <w:rsid w:val="007D51D9"/>
    <w:rsid w:val="00810015"/>
    <w:rsid w:val="008D4152"/>
    <w:rsid w:val="009667F7"/>
    <w:rsid w:val="009A203A"/>
    <w:rsid w:val="00A059F8"/>
    <w:rsid w:val="00CA3707"/>
    <w:rsid w:val="00CC43D4"/>
    <w:rsid w:val="00CF263C"/>
    <w:rsid w:val="00CF68BD"/>
    <w:rsid w:val="00E0337F"/>
    <w:rsid w:val="00E15552"/>
    <w:rsid w:val="00EA190E"/>
    <w:rsid w:val="00EB550F"/>
    <w:rsid w:val="00F30DED"/>
    <w:rsid w:val="00F47FC9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7233F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3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7233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No Spacing"/>
    <w:uiPriority w:val="1"/>
    <w:qFormat/>
    <w:rsid w:val="007233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7233F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3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7233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No Spacing"/>
    <w:uiPriority w:val="1"/>
    <w:qFormat/>
    <w:rsid w:val="007233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0535FAF69A80D39C59825BE9529CCC48B4BE1621947D4006CAE644D7B59D96E114E0180318D34AEF1FD9EFE5303C66CF514B456E8x7B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60535FAF69A80D39C59825BE9529CCC48B4BE1621947D4006CAE644D7B59D96E114E0180318D34AEF1FD9EFE5303C66CF514B456E8x7B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60535FAF69A80D39C59825BE9529CCC4894DEA621847D4006CAE644D7B59D96E114E018B318634AEF1FD9EFE5303C66CF514B456E8x7B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baltikassch1</cp:lastModifiedBy>
  <cp:revision>8</cp:revision>
  <cp:lastPrinted>2021-04-19T10:39:00Z</cp:lastPrinted>
  <dcterms:created xsi:type="dcterms:W3CDTF">2021-11-17T04:06:00Z</dcterms:created>
  <dcterms:modified xsi:type="dcterms:W3CDTF">2021-11-24T07:53:00Z</dcterms:modified>
</cp:coreProperties>
</file>