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4" w:rsidRPr="007D2194" w:rsidRDefault="007D2194" w:rsidP="007D2194">
      <w:pPr>
        <w:spacing w:after="0" w:line="240" w:lineRule="auto"/>
        <w:ind w:left="-540" w:right="-185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D2194" w:rsidRPr="007D2194" w:rsidRDefault="007D2194" w:rsidP="007D2194">
      <w:pPr>
        <w:jc w:val="center"/>
        <w:rPr>
          <w:rFonts w:ascii="Calibri" w:eastAsia="Times New Roman" w:hAnsi="Calibri" w:cs="Calibri"/>
          <w:i/>
          <w:iCs/>
          <w:lang w:eastAsia="ru-RU"/>
        </w:rPr>
      </w:pPr>
      <w:r w:rsidRPr="007D2194">
        <w:rPr>
          <w:rFonts w:ascii="Calibri" w:eastAsia="Times New Roman" w:hAnsi="Calibri" w:cs="Calibri"/>
          <w:i/>
          <w:iCs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3.25pt;height:29.25pt" fillcolor="#f60" strokeweight="1pt">
            <v:fill color2="yellow"/>
            <v:stroke r:id="rId6" o:title=""/>
            <v:shadow on="t" opacity="52429f" offset="3pt"/>
            <v:textpath style="font-family:&quot;Arial Black&quot;;font-size:20pt;v-text-kern:t" trim="t" fitpath="t" string="Тепловой и солнечный удары&#10;"/>
          </v:shape>
        </w:pict>
      </w:r>
    </w:p>
    <w:p w:rsidR="007D2194" w:rsidRPr="007D2194" w:rsidRDefault="007D2194" w:rsidP="007D2194">
      <w:pPr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ru-RU"/>
        </w:rPr>
      </w:pPr>
      <w:r w:rsidRPr="007D2194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90F62B" wp14:editId="5740B0F4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280035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194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ru-RU"/>
        </w:rPr>
        <w:t>Признаки и симптомы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Головокружение;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Головная боль;   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Тошнота; 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Слабость;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Покраснения и сухость кожи;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Повышенная температура тела; </w:t>
      </w:r>
    </w:p>
    <w:p w:rsidR="007D2194" w:rsidRPr="007D2194" w:rsidRDefault="007D2194" w:rsidP="007D2194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Учащенные</w:t>
      </w:r>
      <w:proofErr w:type="gramEnd"/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 дыхание и пульс.</w:t>
      </w:r>
    </w:p>
    <w:p w:rsidR="007D2194" w:rsidRPr="007D2194" w:rsidRDefault="007D2194" w:rsidP="007D2194">
      <w:pPr>
        <w:spacing w:after="0"/>
        <w:jc w:val="both"/>
        <w:rPr>
          <w:rFonts w:ascii="Calibri" w:eastAsia="Times New Roman" w:hAnsi="Calibri" w:cs="Calibri"/>
          <w:color w:val="1F497D"/>
          <w:sz w:val="28"/>
          <w:szCs w:val="28"/>
          <w:lang w:val="en-US" w:eastAsia="ru-RU"/>
        </w:rPr>
      </w:pPr>
    </w:p>
    <w:p w:rsidR="007D2194" w:rsidRPr="007D2194" w:rsidRDefault="007D2194" w:rsidP="007D2194">
      <w:pPr>
        <w:spacing w:after="0"/>
        <w:jc w:val="both"/>
        <w:rPr>
          <w:rFonts w:ascii="Calibri" w:eastAsia="Times New Roman" w:hAnsi="Calibri" w:cs="Calibri"/>
          <w:color w:val="1F497D"/>
          <w:sz w:val="28"/>
          <w:szCs w:val="28"/>
          <w:lang w:eastAsia="ru-RU"/>
        </w:rPr>
      </w:pPr>
    </w:p>
    <w:p w:rsidR="007D2194" w:rsidRPr="007D2194" w:rsidRDefault="007D2194" w:rsidP="007D2194">
      <w:pPr>
        <w:spacing w:after="0"/>
        <w:ind w:left="720"/>
        <w:jc w:val="center"/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ru-RU"/>
        </w:rPr>
      </w:pPr>
      <w:r w:rsidRPr="007D2194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ru-RU"/>
        </w:rPr>
        <w:t>Первая помощь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Прекратить воздействие теплового фактора, перенести пострадавшего в прохладное место, положить на твердую горизонтальную поверхность и вызвать скорую помощь;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До приезда врачей следует непрерывно контролировать состояние пострадавшего;  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Следует охладить организм пострадавшего, приложив к затылку, лицу и подмышечным впадинам холодные компрессы; 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Обливать тело пострадавшего прохладной водой;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Обеспечить пострадавшему приток свежего воздуха;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В случае помутнения сознания дать понюхать нашатырный спирт;</w:t>
      </w:r>
    </w:p>
    <w:p w:rsidR="007D2194" w:rsidRPr="007D2194" w:rsidRDefault="007D2194" w:rsidP="007D219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 xml:space="preserve">В случае рвоты уложить на бок или живот во избежание вдыхания рвотных масс. </w:t>
      </w:r>
    </w:p>
    <w:p w:rsidR="007D2194" w:rsidRPr="007D2194" w:rsidRDefault="007D2194" w:rsidP="007D2194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D2194" w:rsidRPr="007D2194" w:rsidRDefault="007D2194" w:rsidP="007D2194">
      <w:pPr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ru-RU"/>
        </w:rPr>
      </w:pPr>
      <w:r w:rsidRPr="007D2194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ru-RU"/>
        </w:rPr>
        <w:t>Что не следует делать</w:t>
      </w:r>
    </w:p>
    <w:p w:rsidR="007D2194" w:rsidRPr="007D2194" w:rsidRDefault="007D2194" w:rsidP="007D219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Оставлять пострадавшего под воздействием повышенной температуры окружающей среды;</w:t>
      </w:r>
    </w:p>
    <w:p w:rsidR="007D2194" w:rsidRPr="007D2194" w:rsidRDefault="007D2194" w:rsidP="007D219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Оставлять пострадавшего без присмотра;</w:t>
      </w:r>
    </w:p>
    <w:p w:rsidR="007D2194" w:rsidRPr="007D2194" w:rsidRDefault="007D2194" w:rsidP="007D219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2194">
        <w:rPr>
          <w:rFonts w:ascii="Calibri" w:eastAsia="Times New Roman" w:hAnsi="Calibri" w:cs="Calibri"/>
          <w:sz w:val="28"/>
          <w:szCs w:val="28"/>
          <w:lang w:eastAsia="ru-RU"/>
        </w:rPr>
        <w:t>Проводить сердечно-легочную реанимацию при отсутствии необходимых знаний и навыков!</w:t>
      </w:r>
    </w:p>
    <w:p w:rsidR="007D2194" w:rsidRPr="007D2194" w:rsidRDefault="007D2194" w:rsidP="007D2194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D2194" w:rsidRPr="007D2194" w:rsidRDefault="007D2194" w:rsidP="007D2194">
      <w:pPr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7D21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Единый телефон службы спасения 112</w:t>
      </w:r>
    </w:p>
    <w:p w:rsidR="004C06B4" w:rsidRDefault="004C06B4">
      <w:bookmarkStart w:id="0" w:name="_GoBack"/>
      <w:bookmarkEnd w:id="0"/>
    </w:p>
    <w:sectPr w:rsidR="004C06B4" w:rsidSect="007D2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7E0F8E"/>
    <w:multiLevelType w:val="hybridMultilevel"/>
    <w:tmpl w:val="DCA64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BA1A01"/>
    <w:multiLevelType w:val="hybridMultilevel"/>
    <w:tmpl w:val="A2D8E4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4"/>
    <w:rsid w:val="004C06B4"/>
    <w:rsid w:val="007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2014-06-16T09:51:00Z</dcterms:created>
  <dcterms:modified xsi:type="dcterms:W3CDTF">2014-06-16T09:51:00Z</dcterms:modified>
</cp:coreProperties>
</file>